
<file path=[Content_Types].xml><?xml version="1.0" encoding="utf-8"?>
<Types xmlns="http://schemas.openxmlformats.org/package/2006/content-types">
  <Default Extension="xml" ContentType="application/xml"/>
  <Default Extension="jpeg" ContentType="image/jpeg"/>
  <Default Extension="bin" ContentType="application/vnd.openxmlformats-officedocument.wordprocessingml.printerSettings"/>
  <Default Extension="png" ContentType="image/png"/>
  <Default Extension="rels" ContentType="application/vnd.openxmlformats-package.relationships+xml"/>
  <Default Extension="tiff" ContentType="image/tif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body>
    <w:p w14:paraId="26AAE7FD" w14:textId="77777777" w:rsidR="0066561B" w:rsidRDefault="0066561B" w:rsidP="0066561B">
      <w:pPr>
        <w:jc w:val="center"/>
      </w:pPr>
      <w:r>
        <w:rPr>
          <w:noProof/>
        </w:rPr>
        <w:drawing>
          <wp:anchor distT="0" distB="0" distL="114300" distR="114300" simplePos="0" relativeHeight="251659264" behindDoc="0" locked="0" layoutInCell="1" allowOverlap="1" wp14:anchorId="6CC45CC1" wp14:editId="723E69A8">
            <wp:simplePos x="0" y="0"/>
            <wp:positionH relativeFrom="column">
              <wp:posOffset>2680970</wp:posOffset>
            </wp:positionH>
            <wp:positionV relativeFrom="paragraph">
              <wp:posOffset>5080</wp:posOffset>
            </wp:positionV>
            <wp:extent cx="543560" cy="584200"/>
            <wp:effectExtent l="0" t="0" r="0" b="0"/>
            <wp:wrapNone/>
            <wp:docPr id="1" name="Picture 14" descr="Description: BC Seal - Large - Orig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Description: BC Seal - Large - Original"/>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43560" cy="584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592A46A" w14:textId="77777777" w:rsidR="0066561B" w:rsidRDefault="0066561B" w:rsidP="0066561B">
      <w:pPr>
        <w:jc w:val="center"/>
      </w:pPr>
    </w:p>
    <w:p w14:paraId="65BA1F44" w14:textId="77777777" w:rsidR="0066561B" w:rsidRDefault="0066561B" w:rsidP="0066561B">
      <w:pPr>
        <w:jc w:val="center"/>
      </w:pPr>
    </w:p>
    <w:p w14:paraId="304E6CB7" w14:textId="77777777" w:rsidR="0066561B" w:rsidRDefault="0066561B" w:rsidP="0066561B">
      <w:pPr>
        <w:jc w:val="center"/>
      </w:pPr>
    </w:p>
    <w:p w14:paraId="4BAD695E" w14:textId="77777777" w:rsidR="0066561B" w:rsidRDefault="0066561B" w:rsidP="0066561B">
      <w:pPr>
        <w:jc w:val="center"/>
      </w:pPr>
    </w:p>
    <w:p w14:paraId="56B02086" w14:textId="77777777" w:rsidR="0066561B" w:rsidRPr="001319A3" w:rsidRDefault="00260625" w:rsidP="001319A3">
      <w:pPr>
        <w:spacing w:line="360" w:lineRule="auto"/>
        <w:jc w:val="center"/>
        <w:rPr>
          <w:b/>
          <w:sz w:val="24"/>
        </w:rPr>
      </w:pPr>
      <w:r w:rsidRPr="001319A3">
        <w:rPr>
          <w:b/>
          <w:sz w:val="24"/>
        </w:rPr>
        <w:t xml:space="preserve">Application of Socio-Ecological Paradigm </w:t>
      </w:r>
      <w:r w:rsidRPr="001319A3">
        <w:rPr>
          <w:b/>
          <w:sz w:val="24"/>
        </w:rPr>
        <w:br/>
        <w:t>To Explain Violent Scenes On TV</w:t>
      </w:r>
    </w:p>
    <w:p w14:paraId="55B283AE" w14:textId="77777777" w:rsidR="0066561B" w:rsidRPr="001319A3" w:rsidRDefault="0066561B" w:rsidP="001319A3">
      <w:pPr>
        <w:rPr>
          <w:sz w:val="24"/>
        </w:rPr>
      </w:pPr>
    </w:p>
    <w:p w14:paraId="3C728BC5" w14:textId="77777777" w:rsidR="0066561B" w:rsidRPr="001319A3" w:rsidRDefault="0066561B" w:rsidP="0066561B">
      <w:pPr>
        <w:jc w:val="center"/>
        <w:rPr>
          <w:sz w:val="24"/>
        </w:rPr>
      </w:pPr>
    </w:p>
    <w:p w14:paraId="1168CB14" w14:textId="77777777" w:rsidR="0066561B" w:rsidRPr="001319A3" w:rsidRDefault="0066561B" w:rsidP="001319A3">
      <w:pPr>
        <w:jc w:val="center"/>
        <w:rPr>
          <w:sz w:val="24"/>
        </w:rPr>
      </w:pPr>
      <w:r w:rsidRPr="001319A3">
        <w:rPr>
          <w:sz w:val="24"/>
        </w:rPr>
        <w:t>A Senior Thesis Presented</w:t>
      </w:r>
    </w:p>
    <w:p w14:paraId="7C436ED1" w14:textId="77777777" w:rsidR="0066561B" w:rsidRPr="001319A3" w:rsidRDefault="0066561B" w:rsidP="001319A3">
      <w:pPr>
        <w:jc w:val="center"/>
        <w:rPr>
          <w:sz w:val="24"/>
        </w:rPr>
      </w:pPr>
      <w:r w:rsidRPr="001319A3">
        <w:rPr>
          <w:sz w:val="24"/>
        </w:rPr>
        <w:t>To the</w:t>
      </w:r>
    </w:p>
    <w:p w14:paraId="41FF3CBD" w14:textId="77777777" w:rsidR="0066561B" w:rsidRPr="001319A3" w:rsidRDefault="0066561B" w:rsidP="001319A3">
      <w:pPr>
        <w:jc w:val="center"/>
        <w:rPr>
          <w:sz w:val="24"/>
        </w:rPr>
      </w:pPr>
      <w:r w:rsidRPr="001319A3">
        <w:rPr>
          <w:sz w:val="24"/>
        </w:rPr>
        <w:t>Faculty of English, Foreign Languages and Mass Communication</w:t>
      </w:r>
    </w:p>
    <w:p w14:paraId="77C9FF64" w14:textId="77777777" w:rsidR="0066561B" w:rsidRPr="001319A3" w:rsidRDefault="0066561B" w:rsidP="001319A3">
      <w:pPr>
        <w:jc w:val="center"/>
        <w:rPr>
          <w:sz w:val="24"/>
        </w:rPr>
      </w:pPr>
      <w:r w:rsidRPr="001319A3">
        <w:rPr>
          <w:sz w:val="24"/>
        </w:rPr>
        <w:t>Benedict College</w:t>
      </w:r>
    </w:p>
    <w:p w14:paraId="1B578C47" w14:textId="77777777" w:rsidR="0066561B" w:rsidRPr="001319A3" w:rsidRDefault="0066561B" w:rsidP="0066561B">
      <w:pPr>
        <w:rPr>
          <w:sz w:val="24"/>
        </w:rPr>
      </w:pPr>
    </w:p>
    <w:p w14:paraId="08AD3778" w14:textId="77777777" w:rsidR="0066561B" w:rsidRPr="001319A3" w:rsidRDefault="0066561B" w:rsidP="0066561B">
      <w:pPr>
        <w:jc w:val="center"/>
        <w:rPr>
          <w:sz w:val="24"/>
        </w:rPr>
      </w:pPr>
    </w:p>
    <w:p w14:paraId="7835A87E" w14:textId="77777777" w:rsidR="0066561B" w:rsidRPr="001319A3" w:rsidRDefault="0066561B" w:rsidP="0066561B">
      <w:pPr>
        <w:jc w:val="center"/>
        <w:rPr>
          <w:sz w:val="24"/>
        </w:rPr>
      </w:pPr>
      <w:r w:rsidRPr="001319A3">
        <w:rPr>
          <w:sz w:val="24"/>
        </w:rPr>
        <w:t>In Partial Fulfillment of the Requirements for the Degree</w:t>
      </w:r>
    </w:p>
    <w:p w14:paraId="082DAF62" w14:textId="3292E157" w:rsidR="0066561B" w:rsidRPr="001319A3" w:rsidRDefault="0066561B" w:rsidP="001319A3">
      <w:pPr>
        <w:jc w:val="center"/>
        <w:rPr>
          <w:sz w:val="24"/>
        </w:rPr>
      </w:pPr>
      <w:r w:rsidRPr="001319A3">
        <w:rPr>
          <w:sz w:val="24"/>
        </w:rPr>
        <w:t>Bachelor of Arts</w:t>
      </w:r>
    </w:p>
    <w:p w14:paraId="5BADE990" w14:textId="77777777" w:rsidR="0066561B" w:rsidRPr="001319A3" w:rsidRDefault="0066561B" w:rsidP="0066561B">
      <w:pPr>
        <w:jc w:val="center"/>
        <w:rPr>
          <w:sz w:val="24"/>
        </w:rPr>
      </w:pPr>
    </w:p>
    <w:p w14:paraId="39E62489" w14:textId="77777777" w:rsidR="0066561B" w:rsidRPr="001319A3" w:rsidRDefault="0066561B" w:rsidP="0066561B">
      <w:pPr>
        <w:jc w:val="center"/>
        <w:rPr>
          <w:sz w:val="24"/>
        </w:rPr>
      </w:pPr>
      <w:r w:rsidRPr="001319A3">
        <w:rPr>
          <w:sz w:val="24"/>
        </w:rPr>
        <w:t>by</w:t>
      </w:r>
    </w:p>
    <w:p w14:paraId="4D1472D6" w14:textId="77777777" w:rsidR="0066561B" w:rsidRPr="001319A3" w:rsidRDefault="00260625" w:rsidP="0066561B">
      <w:pPr>
        <w:jc w:val="center"/>
        <w:rPr>
          <w:sz w:val="24"/>
        </w:rPr>
      </w:pPr>
      <w:proofErr w:type="spellStart"/>
      <w:r w:rsidRPr="001319A3">
        <w:rPr>
          <w:sz w:val="24"/>
        </w:rPr>
        <w:t>Thomasette</w:t>
      </w:r>
      <w:proofErr w:type="spellEnd"/>
      <w:r w:rsidRPr="001319A3">
        <w:rPr>
          <w:sz w:val="24"/>
        </w:rPr>
        <w:t xml:space="preserve"> Peek-Bellman</w:t>
      </w:r>
    </w:p>
    <w:p w14:paraId="24865821" w14:textId="77777777" w:rsidR="0066561B" w:rsidRDefault="0066561B" w:rsidP="0066561B">
      <w:pPr>
        <w:jc w:val="center"/>
      </w:pPr>
    </w:p>
    <w:p w14:paraId="50EFC267" w14:textId="77777777" w:rsidR="00260625" w:rsidRDefault="00260625" w:rsidP="0066561B">
      <w:pPr>
        <w:jc w:val="center"/>
      </w:pPr>
    </w:p>
    <w:p w14:paraId="1901D026" w14:textId="77777777" w:rsidR="0066561B" w:rsidRPr="001319A3" w:rsidRDefault="00260625" w:rsidP="0066561B">
      <w:pPr>
        <w:jc w:val="center"/>
        <w:rPr>
          <w:sz w:val="24"/>
        </w:rPr>
      </w:pPr>
      <w:r w:rsidRPr="001319A3">
        <w:rPr>
          <w:sz w:val="24"/>
        </w:rPr>
        <w:t>December 2017</w:t>
      </w:r>
    </w:p>
    <w:p w14:paraId="759AF667" w14:textId="77777777" w:rsidR="0066561B" w:rsidRDefault="0066561B">
      <w:pPr>
        <w:rPr>
          <w:rFonts w:ascii="Times New Roman" w:hAnsi="Times New Roman" w:cs="Times New Roman"/>
          <w:sz w:val="24"/>
          <w:szCs w:val="24"/>
        </w:rPr>
      </w:pPr>
      <w:r>
        <w:rPr>
          <w:rFonts w:ascii="Times New Roman" w:hAnsi="Times New Roman" w:cs="Times New Roman"/>
          <w:sz w:val="24"/>
          <w:szCs w:val="24"/>
        </w:rPr>
        <w:br w:type="page"/>
      </w:r>
    </w:p>
    <w:p w14:paraId="54EBBAE3" w14:textId="77777777" w:rsidR="00DE1DF6" w:rsidRDefault="00DE1DF6" w:rsidP="00DE1DF6">
      <w:pPr>
        <w:jc w:val="center"/>
        <w:rPr>
          <w:rFonts w:ascii="Times New Roman" w:hAnsi="Times New Roman" w:cs="Times New Roman"/>
          <w:sz w:val="24"/>
          <w:szCs w:val="24"/>
        </w:rPr>
      </w:pPr>
    </w:p>
    <w:p w14:paraId="726D7ED6" w14:textId="77777777" w:rsidR="00DE1DF6" w:rsidRPr="00260625" w:rsidRDefault="00DE1DF6" w:rsidP="00260625">
      <w:pPr>
        <w:spacing w:line="480" w:lineRule="auto"/>
        <w:jc w:val="center"/>
        <w:rPr>
          <w:rFonts w:cs="Times New Roman"/>
          <w:sz w:val="24"/>
          <w:szCs w:val="24"/>
          <w:u w:val="single"/>
        </w:rPr>
      </w:pPr>
      <w:r w:rsidRPr="00260625">
        <w:rPr>
          <w:rFonts w:cs="Times New Roman"/>
          <w:sz w:val="24"/>
          <w:szCs w:val="24"/>
          <w:u w:val="single"/>
        </w:rPr>
        <w:t>Abstract</w:t>
      </w:r>
    </w:p>
    <w:p w14:paraId="6DA7D8EB" w14:textId="77777777" w:rsidR="00DE1DF6" w:rsidRPr="00260625" w:rsidRDefault="00DE1DF6" w:rsidP="00260625">
      <w:pPr>
        <w:spacing w:line="480" w:lineRule="auto"/>
        <w:jc w:val="center"/>
        <w:rPr>
          <w:rFonts w:cs="Times New Roman"/>
          <w:sz w:val="24"/>
          <w:szCs w:val="24"/>
          <w:u w:val="single"/>
        </w:rPr>
      </w:pPr>
    </w:p>
    <w:p w14:paraId="5B398EE7" w14:textId="77777777" w:rsidR="00DE1DF6" w:rsidRPr="00260625" w:rsidRDefault="00DE1DF6" w:rsidP="00260625">
      <w:pPr>
        <w:spacing w:after="0" w:line="480" w:lineRule="auto"/>
        <w:ind w:firstLine="720"/>
        <w:rPr>
          <w:rFonts w:cs="Times New Roman"/>
          <w:sz w:val="24"/>
          <w:szCs w:val="24"/>
        </w:rPr>
      </w:pPr>
      <w:r w:rsidRPr="00260625">
        <w:rPr>
          <w:rFonts w:cs="Times New Roman"/>
          <w:sz w:val="24"/>
          <w:szCs w:val="24"/>
        </w:rPr>
        <w:t xml:space="preserve">This research study will provide insight in to the cultivation theory as well as the socio-ecological paradigm. This research study looks in to the popular crime show power and uses the factors of the socio-ecological paradigm to show how African Americans are portrayed on the show. The factors include: Individual, Relationship, Societal and Community these factors are used to explain an individual’s violent tendency or at least what can contribute to one’s violent actions. With analyzing the show </w:t>
      </w:r>
      <w:proofErr w:type="gramStart"/>
      <w:r w:rsidRPr="00260625">
        <w:rPr>
          <w:rFonts w:cs="Times New Roman"/>
          <w:sz w:val="24"/>
          <w:szCs w:val="24"/>
        </w:rPr>
        <w:t>Power</w:t>
      </w:r>
      <w:proofErr w:type="gramEnd"/>
      <w:r w:rsidRPr="00260625">
        <w:rPr>
          <w:rFonts w:cs="Times New Roman"/>
          <w:sz w:val="24"/>
          <w:szCs w:val="24"/>
        </w:rPr>
        <w:t xml:space="preserve"> the audience will see how a television series that has the elements of sex, drugs, and violence can alter a person’s reality to think that is all they see in the world around them. Television reality and the actual world around us may have similarities but they are two different perspectives.</w:t>
      </w:r>
    </w:p>
    <w:p w14:paraId="4A2C2489" w14:textId="77777777" w:rsidR="00DE1DF6" w:rsidRPr="00260625" w:rsidRDefault="00DE1DF6" w:rsidP="00260625">
      <w:pPr>
        <w:spacing w:line="480" w:lineRule="auto"/>
        <w:rPr>
          <w:rFonts w:cs="Times New Roman"/>
          <w:sz w:val="24"/>
          <w:szCs w:val="24"/>
        </w:rPr>
      </w:pPr>
    </w:p>
    <w:p w14:paraId="1A8275D6" w14:textId="77777777" w:rsidR="00DE1DF6" w:rsidRPr="00260625" w:rsidRDefault="00DE1DF6" w:rsidP="00260625">
      <w:pPr>
        <w:spacing w:line="480" w:lineRule="auto"/>
        <w:rPr>
          <w:rFonts w:cs="Times New Roman"/>
          <w:sz w:val="24"/>
          <w:szCs w:val="24"/>
        </w:rPr>
      </w:pPr>
    </w:p>
    <w:p w14:paraId="19EF52F5" w14:textId="77777777" w:rsidR="00DE1DF6" w:rsidRPr="00260625" w:rsidRDefault="00DE1DF6" w:rsidP="00260625">
      <w:pPr>
        <w:spacing w:line="480" w:lineRule="auto"/>
        <w:rPr>
          <w:rFonts w:cs="Times New Roman"/>
          <w:sz w:val="24"/>
          <w:szCs w:val="24"/>
        </w:rPr>
      </w:pPr>
    </w:p>
    <w:p w14:paraId="0D4E4E09" w14:textId="77777777" w:rsidR="00DE1DF6" w:rsidRPr="00260625" w:rsidRDefault="00DE1DF6" w:rsidP="00260625">
      <w:pPr>
        <w:spacing w:line="480" w:lineRule="auto"/>
        <w:rPr>
          <w:rFonts w:cs="Times New Roman"/>
          <w:sz w:val="24"/>
          <w:szCs w:val="24"/>
        </w:rPr>
      </w:pPr>
    </w:p>
    <w:p w14:paraId="10145842" w14:textId="77777777" w:rsidR="00DE1DF6" w:rsidRPr="00260625" w:rsidRDefault="00DE1DF6" w:rsidP="00260625">
      <w:pPr>
        <w:spacing w:line="480" w:lineRule="auto"/>
        <w:rPr>
          <w:rFonts w:cs="Times New Roman"/>
          <w:sz w:val="24"/>
          <w:szCs w:val="24"/>
        </w:rPr>
      </w:pPr>
    </w:p>
    <w:p w14:paraId="778A9D29" w14:textId="77777777" w:rsidR="00DE1DF6" w:rsidRPr="00260625" w:rsidRDefault="00DE1DF6" w:rsidP="00260625">
      <w:pPr>
        <w:spacing w:line="480" w:lineRule="auto"/>
        <w:rPr>
          <w:rFonts w:cs="Times New Roman"/>
          <w:sz w:val="24"/>
          <w:szCs w:val="24"/>
        </w:rPr>
      </w:pPr>
    </w:p>
    <w:p w14:paraId="7420DDD7" w14:textId="77777777" w:rsidR="00DE1DF6" w:rsidRPr="00260625" w:rsidRDefault="00DE1DF6" w:rsidP="00260625">
      <w:pPr>
        <w:spacing w:line="480" w:lineRule="auto"/>
        <w:rPr>
          <w:rFonts w:cs="Times New Roman"/>
          <w:sz w:val="24"/>
          <w:szCs w:val="24"/>
        </w:rPr>
      </w:pPr>
    </w:p>
    <w:p w14:paraId="2BEB76D2" w14:textId="7F642C4F" w:rsidR="0088329B" w:rsidRPr="009D02BF" w:rsidRDefault="009D02BF" w:rsidP="009D02BF">
      <w:pPr>
        <w:spacing w:line="480" w:lineRule="auto"/>
        <w:jc w:val="center"/>
        <w:rPr>
          <w:rFonts w:cs="Times New Roman"/>
          <w:b/>
          <w:sz w:val="24"/>
          <w:szCs w:val="24"/>
        </w:rPr>
      </w:pPr>
      <w:r>
        <w:rPr>
          <w:rFonts w:cs="Times New Roman"/>
          <w:b/>
          <w:sz w:val="24"/>
          <w:szCs w:val="24"/>
        </w:rPr>
        <w:lastRenderedPageBreak/>
        <w:t>Introduction</w:t>
      </w:r>
    </w:p>
    <w:p w14:paraId="5F685202" w14:textId="77777777" w:rsidR="009D02BF" w:rsidRPr="00260625" w:rsidRDefault="009D02BF" w:rsidP="00260625">
      <w:pPr>
        <w:spacing w:line="480" w:lineRule="auto"/>
        <w:rPr>
          <w:rFonts w:cs="Times New Roman"/>
          <w:sz w:val="24"/>
          <w:szCs w:val="24"/>
        </w:rPr>
      </w:pPr>
    </w:p>
    <w:p w14:paraId="11C0B02C" w14:textId="25AE0506" w:rsidR="00B82062" w:rsidRDefault="0088329B" w:rsidP="00260625">
      <w:pPr>
        <w:spacing w:line="480" w:lineRule="auto"/>
        <w:ind w:firstLine="720"/>
        <w:rPr>
          <w:rFonts w:cs="Times New Roman"/>
          <w:sz w:val="24"/>
          <w:szCs w:val="24"/>
        </w:rPr>
      </w:pPr>
      <w:r w:rsidRPr="00260625">
        <w:rPr>
          <w:rFonts w:cs="Times New Roman"/>
          <w:sz w:val="24"/>
          <w:szCs w:val="24"/>
        </w:rPr>
        <w:t xml:space="preserve">In today’s </w:t>
      </w:r>
      <w:proofErr w:type="gramStart"/>
      <w:r w:rsidRPr="00260625">
        <w:rPr>
          <w:rFonts w:cs="Times New Roman"/>
          <w:sz w:val="24"/>
          <w:szCs w:val="24"/>
        </w:rPr>
        <w:t>society</w:t>
      </w:r>
      <w:proofErr w:type="gramEnd"/>
      <w:r w:rsidRPr="00260625">
        <w:rPr>
          <w:rFonts w:cs="Times New Roman"/>
          <w:sz w:val="24"/>
          <w:szCs w:val="24"/>
        </w:rPr>
        <w:t xml:space="preserve"> the media can influence the audience’s thoughts, feelings, and how they react to different situations. </w:t>
      </w:r>
      <w:r w:rsidR="001319A3">
        <w:rPr>
          <w:rFonts w:cs="Times New Roman"/>
          <w:sz w:val="24"/>
          <w:szCs w:val="24"/>
        </w:rPr>
        <w:t>While the influence of the “old media” has been profoundly challenged</w:t>
      </w:r>
      <w:r w:rsidR="00D05DED">
        <w:rPr>
          <w:rFonts w:cs="Times New Roman"/>
          <w:sz w:val="24"/>
          <w:szCs w:val="24"/>
        </w:rPr>
        <w:t xml:space="preserve"> by the “new” media</w:t>
      </w:r>
      <w:r w:rsidR="0061009E">
        <w:rPr>
          <w:rFonts w:cs="Times New Roman"/>
          <w:sz w:val="24"/>
          <w:szCs w:val="24"/>
        </w:rPr>
        <w:t xml:space="preserve">, television still is a decisive factor in the lives of Americans </w:t>
      </w:r>
      <w:r w:rsidR="0061009E">
        <w:rPr>
          <w:rFonts w:cs="Times New Roman"/>
          <w:sz w:val="24"/>
          <w:szCs w:val="24"/>
        </w:rPr>
        <w:fldChar w:fldCharType="begin"/>
      </w:r>
      <w:r w:rsidR="0061009E">
        <w:rPr>
          <w:rFonts w:cs="Times New Roman"/>
          <w:sz w:val="24"/>
          <w:szCs w:val="24"/>
        </w:rPr>
        <w:instrText xml:space="preserve"> ADDIN EN.CITE &lt;EndNote&gt;&lt;Cite&gt;&lt;Author&gt;Zoch&lt;/Author&gt;&lt;Year&gt;2002&lt;/Year&gt;&lt;RecNum&gt;1264&lt;/RecNum&gt;&lt;DisplayText&gt;(Zoch, Collins, &amp;amp; Gorelik, 2002)&lt;/DisplayText&gt;&lt;record&gt;&lt;rec-number&gt;1264&lt;/rec-number&gt;&lt;foreign-keys&gt;&lt;key app="EN" db-id="r5sr0p29ba2pwhefzt0xz90k5fexa05vt2sx" timestamp="1348655753"&gt;1264&lt;/key&gt;&lt;/foreign-keys&gt;&lt;ref-type name="Conference Paper"&gt;47&lt;/ref-type&gt;&lt;contributors&gt;&lt;authors&gt;&lt;author&gt;Zoch, Lynn M.&lt;/author&gt;&lt;author&gt;Collins, Erik L.&lt;/author&gt;&lt;author&gt;Gorelik, Alexander V.&lt;/author&gt;&lt;/authors&gt;&lt;/contributors&gt;&lt;auth-address&gt;College of Journalism and&amp;#xD;Mass Communications&amp;#xD;University of South Carolina&amp;#xD;Carolina Coliseum&amp;#xD;Columbia, SC 29208&lt;/auth-address&gt;&lt;titles&gt;&lt;title&gt;Newspapers, Multiple Media and Convergence: A Benchmark Study&lt;/title&gt;&lt;secondary-title&gt;International Communication Association&lt;/secondary-title&gt;&lt;/titles&gt;&lt;dates&gt;&lt;year&gt;2002&lt;/year&gt;&lt;pub-dates&gt;&lt;date&gt;July 16&lt;/date&gt;&lt;/pub-dates&gt;&lt;/dates&gt;&lt;pub-location&gt;Seul, South Korea&lt;/pub-location&gt;&lt;urls&gt;&lt;/urls&gt;&lt;/record&gt;&lt;/Cite&gt;&lt;/EndNote&gt;</w:instrText>
      </w:r>
      <w:r w:rsidR="0061009E">
        <w:rPr>
          <w:rFonts w:cs="Times New Roman"/>
          <w:sz w:val="24"/>
          <w:szCs w:val="24"/>
        </w:rPr>
        <w:fldChar w:fldCharType="separate"/>
      </w:r>
      <w:r w:rsidR="0061009E">
        <w:rPr>
          <w:rFonts w:cs="Times New Roman"/>
          <w:noProof/>
          <w:sz w:val="24"/>
          <w:szCs w:val="24"/>
        </w:rPr>
        <w:t>(Zoch, Collins, &amp; Gorelik, 2002)</w:t>
      </w:r>
      <w:r w:rsidR="0061009E">
        <w:rPr>
          <w:rFonts w:cs="Times New Roman"/>
          <w:sz w:val="24"/>
          <w:szCs w:val="24"/>
        </w:rPr>
        <w:fldChar w:fldCharType="end"/>
      </w:r>
      <w:r w:rsidR="0061009E">
        <w:rPr>
          <w:rFonts w:cs="Times New Roman"/>
          <w:sz w:val="24"/>
          <w:szCs w:val="24"/>
        </w:rPr>
        <w:t>. For many, television is a frame to reality a basis for opinion and meaning: “</w:t>
      </w:r>
      <w:r w:rsidR="0061009E" w:rsidRPr="0061009E">
        <w:rPr>
          <w:rFonts w:cs="Times New Roman"/>
          <w:sz w:val="24"/>
          <w:szCs w:val="24"/>
        </w:rPr>
        <w:t xml:space="preserve">Increasingly, we are involved in making meanings online. While the leaders of media scholarship and practice emphasize that “News organizations should […] move more quickly and creatively to involve their audiences and other citizens in the gathering and analysis of news and information” </w:t>
      </w:r>
      <w:r w:rsidR="0061009E" w:rsidRPr="0061009E">
        <w:rPr>
          <w:rFonts w:cs="Times New Roman"/>
          <w:sz w:val="24"/>
          <w:szCs w:val="24"/>
        </w:rPr>
        <w:fldChar w:fldCharType="begin"/>
      </w:r>
      <w:r w:rsidR="0061009E">
        <w:rPr>
          <w:rFonts w:cs="Times New Roman"/>
          <w:sz w:val="24"/>
          <w:szCs w:val="24"/>
        </w:rPr>
        <w:instrText xml:space="preserve"> ADDIN EN.CITE &lt;EndNote&gt;&lt;Cite&gt;&lt;Author&gt;Downie&lt;/Author&gt;&lt;Year&gt;2012&lt;/Year&gt;&lt;RecNum&gt;1284&lt;/RecNum&gt;&lt;DisplayText&gt;(Downie &amp;amp; Schudson, 2012)&lt;/DisplayText&gt;&lt;record&gt;&lt;rec-number&gt;1284&lt;/rec-number&gt;&lt;foreign-keys&gt;&lt;key app="EN" db-id="r5sr0p29ba2pwhefzt0xz90k5fexa05vt2sx" timestamp="1348743243"&gt;1284&lt;/key&gt;&lt;/foreign-keys&gt;&lt;ref-type name="Electronic Article"&gt;43&lt;/ref-type&gt;&lt;contributors&gt;&lt;authors&gt;&lt;author&gt;Downie, Leonard&lt;/author&gt;&lt;author&gt;Schudson, Michael&lt;/author&gt;&lt;/authors&gt;&lt;/contributors&gt;&lt;titles&gt;&lt;title&gt;The Reconstruction of American Journalism&lt;/title&gt;&lt;secondary-title&gt;Columbia Journalism Review&lt;/secondary-title&gt;&lt;tertiary-title&gt;CJR&lt;/tertiary-title&gt;&lt;/titles&gt;&lt;periodical&gt;&lt;full-title&gt;Columbia Journalism Review&lt;/full-title&gt;&lt;/periodical&gt;&lt;section&gt;05/16/12&lt;/section&gt;&lt;dates&gt;&lt;year&gt;2012&lt;/year&gt;&lt;pub-dates&gt;&lt;date&gt;09/11/12&lt;/date&gt;&lt;/pub-dates&gt;&lt;/dates&gt;&lt;urls&gt;&lt;related-urls&gt;&lt;url&gt;http://www.cjr.org/reconstruction/the_reconstruction_of_american.php?page=all&lt;/url&gt;&lt;/related-urls&gt;&lt;/urls&gt;&lt;access-date&gt;09/10/12&lt;/access-date&gt;&lt;/record&gt;&lt;/Cite&gt;&lt;/EndNote&gt;</w:instrText>
      </w:r>
      <w:r w:rsidR="0061009E" w:rsidRPr="0061009E">
        <w:rPr>
          <w:rFonts w:cs="Times New Roman"/>
          <w:sz w:val="24"/>
          <w:szCs w:val="24"/>
        </w:rPr>
        <w:fldChar w:fldCharType="separate"/>
      </w:r>
      <w:r w:rsidR="0061009E" w:rsidRPr="0061009E">
        <w:rPr>
          <w:rFonts w:cs="Times New Roman"/>
          <w:noProof/>
          <w:sz w:val="24"/>
          <w:szCs w:val="24"/>
        </w:rPr>
        <w:t>(Downie &amp; Schudson, 2012)</w:t>
      </w:r>
      <w:r w:rsidR="0061009E" w:rsidRPr="0061009E">
        <w:rPr>
          <w:rFonts w:cs="Times New Roman"/>
          <w:sz w:val="24"/>
          <w:szCs w:val="24"/>
        </w:rPr>
        <w:fldChar w:fldCharType="end"/>
      </w:r>
      <w:r w:rsidR="0061009E" w:rsidRPr="0061009E">
        <w:rPr>
          <w:rFonts w:cs="Times New Roman"/>
          <w:sz w:val="24"/>
          <w:szCs w:val="24"/>
        </w:rPr>
        <w:t xml:space="preserve"> , online communities of thought appear, develop and – very often – thrive on social networks from </w:t>
      </w:r>
      <w:proofErr w:type="spellStart"/>
      <w:r w:rsidR="0061009E" w:rsidRPr="0061009E">
        <w:rPr>
          <w:rFonts w:cs="Times New Roman"/>
          <w:sz w:val="24"/>
          <w:szCs w:val="24"/>
        </w:rPr>
        <w:t>Tmblr</w:t>
      </w:r>
      <w:proofErr w:type="spellEnd"/>
      <w:r w:rsidR="0061009E" w:rsidRPr="0061009E">
        <w:rPr>
          <w:rFonts w:cs="Times New Roman"/>
          <w:sz w:val="24"/>
          <w:szCs w:val="24"/>
        </w:rPr>
        <w:t xml:space="preserve"> to LinkedIn and from </w:t>
      </w:r>
      <w:proofErr w:type="spellStart"/>
      <w:r w:rsidR="0061009E" w:rsidRPr="0061009E">
        <w:rPr>
          <w:rFonts w:cs="Times New Roman"/>
          <w:sz w:val="24"/>
          <w:szCs w:val="24"/>
        </w:rPr>
        <w:t>Douban</w:t>
      </w:r>
      <w:proofErr w:type="spellEnd"/>
      <w:r w:rsidR="0061009E" w:rsidRPr="0061009E">
        <w:rPr>
          <w:rFonts w:cs="Times New Roman"/>
          <w:sz w:val="24"/>
          <w:szCs w:val="24"/>
        </w:rPr>
        <w:t xml:space="preserve"> to </w:t>
      </w:r>
      <w:proofErr w:type="spellStart"/>
      <w:r w:rsidR="0061009E" w:rsidRPr="0061009E">
        <w:rPr>
          <w:rFonts w:cs="Times New Roman"/>
          <w:sz w:val="24"/>
          <w:szCs w:val="24"/>
        </w:rPr>
        <w:t>VKontakte</w:t>
      </w:r>
      <w:proofErr w:type="spellEnd"/>
      <w:r w:rsidR="00B82062">
        <w:rPr>
          <w:rFonts w:cs="Times New Roman"/>
          <w:sz w:val="24"/>
          <w:szCs w:val="24"/>
        </w:rPr>
        <w:t>”</w:t>
      </w:r>
      <w:r w:rsidR="0061009E">
        <w:rPr>
          <w:rFonts w:cs="Times New Roman"/>
          <w:sz w:val="24"/>
          <w:szCs w:val="24"/>
        </w:rPr>
        <w:t xml:space="preserve"> (Gorelik, 2013)</w:t>
      </w:r>
      <w:r w:rsidR="0061009E" w:rsidRPr="0061009E">
        <w:rPr>
          <w:rFonts w:cs="Times New Roman"/>
          <w:sz w:val="24"/>
          <w:szCs w:val="24"/>
        </w:rPr>
        <w:t xml:space="preserve">. </w:t>
      </w:r>
      <w:r w:rsidR="00B82062" w:rsidRPr="00B82062">
        <w:rPr>
          <w:rFonts w:cs="Times New Roman"/>
          <w:sz w:val="24"/>
          <w:szCs w:val="24"/>
        </w:rPr>
        <w:t>If the network continues to select the stereotypical African American cast members for a variety of their reality shows does that give viewers a stereotypical view of African Americans?</w:t>
      </w:r>
      <w:r w:rsidR="00B82062">
        <w:rPr>
          <w:rFonts w:cs="Times New Roman"/>
          <w:sz w:val="24"/>
          <w:szCs w:val="24"/>
        </w:rPr>
        <w:t xml:space="preserve"> If a particular show depicts Black characters as violent, does it contribute to stereotyping.</w:t>
      </w:r>
    </w:p>
    <w:p w14:paraId="4A75C989" w14:textId="77777777" w:rsidR="00B82062" w:rsidRDefault="00B82062" w:rsidP="00B82062">
      <w:pPr>
        <w:spacing w:line="480" w:lineRule="auto"/>
        <w:ind w:firstLine="720"/>
        <w:rPr>
          <w:rFonts w:cs="Times New Roman"/>
          <w:color w:val="222222"/>
          <w:sz w:val="24"/>
          <w:szCs w:val="24"/>
          <w:shd w:val="clear" w:color="auto" w:fill="FFFFFF"/>
        </w:rPr>
      </w:pPr>
      <w:r>
        <w:rPr>
          <w:rFonts w:cs="Times New Roman"/>
          <w:color w:val="222222"/>
          <w:sz w:val="24"/>
          <w:szCs w:val="24"/>
          <w:shd w:val="clear" w:color="auto" w:fill="FFFFFF"/>
        </w:rPr>
        <w:t>The study under discussion in this paper uses to theories to explain the phenomenon above: Cultivation and Socio Ecological Paradigm (a view of social interaction, borrowed from the field of social psychology). It presents, therefore, an interdisciplinary and exploratory approach to the problem of media portrayal.</w:t>
      </w:r>
    </w:p>
    <w:p w14:paraId="7F19A2D0" w14:textId="3701A7CC" w:rsidR="00B82062" w:rsidRDefault="00B82062" w:rsidP="00B82062">
      <w:pPr>
        <w:spacing w:line="480" w:lineRule="auto"/>
        <w:ind w:firstLine="720"/>
        <w:rPr>
          <w:rFonts w:cs="Times New Roman"/>
          <w:color w:val="222222"/>
          <w:sz w:val="24"/>
          <w:szCs w:val="24"/>
          <w:shd w:val="clear" w:color="auto" w:fill="FFFFFF"/>
        </w:rPr>
      </w:pPr>
      <w:r>
        <w:rPr>
          <w:rFonts w:cs="Times New Roman"/>
          <w:color w:val="222222"/>
          <w:sz w:val="24"/>
          <w:szCs w:val="24"/>
          <w:shd w:val="clear" w:color="auto" w:fill="FFFFFF"/>
        </w:rPr>
        <w:lastRenderedPageBreak/>
        <w:t xml:space="preserve">Specifically, this research is designed to explore the following research question (RQ1): </w:t>
      </w:r>
      <w:r w:rsidRPr="00B82062">
        <w:rPr>
          <w:rFonts w:cs="Times New Roman"/>
          <w:i/>
          <w:color w:val="222222"/>
          <w:sz w:val="24"/>
          <w:szCs w:val="24"/>
          <w:shd w:val="clear" w:color="auto" w:fill="FFFFFF"/>
        </w:rPr>
        <w:t xml:space="preserve">To what extent are the factors of Socio-Ecological Paradigm referenced in the popular crime show Power when portraying </w:t>
      </w:r>
      <w:r w:rsidR="00505A63">
        <w:rPr>
          <w:rFonts w:cs="Times New Roman"/>
          <w:i/>
          <w:color w:val="222222"/>
          <w:sz w:val="24"/>
          <w:szCs w:val="24"/>
          <w:shd w:val="clear" w:color="auto" w:fill="FFFFFF"/>
        </w:rPr>
        <w:t xml:space="preserve">violent </w:t>
      </w:r>
      <w:r w:rsidRPr="00B82062">
        <w:rPr>
          <w:rFonts w:cs="Times New Roman"/>
          <w:i/>
          <w:color w:val="222222"/>
          <w:sz w:val="24"/>
          <w:szCs w:val="24"/>
          <w:shd w:val="clear" w:color="auto" w:fill="FFFFFF"/>
        </w:rPr>
        <w:t xml:space="preserve">African </w:t>
      </w:r>
      <w:r w:rsidR="00505A63">
        <w:rPr>
          <w:rFonts w:cs="Times New Roman"/>
          <w:i/>
          <w:color w:val="222222"/>
          <w:sz w:val="24"/>
          <w:szCs w:val="24"/>
          <w:shd w:val="clear" w:color="auto" w:fill="FFFFFF"/>
        </w:rPr>
        <w:t>American, White, Hispanic and Asian character</w:t>
      </w:r>
      <w:r w:rsidRPr="00B82062">
        <w:rPr>
          <w:rFonts w:cs="Times New Roman"/>
          <w:i/>
          <w:color w:val="222222"/>
          <w:sz w:val="24"/>
          <w:szCs w:val="24"/>
          <w:shd w:val="clear" w:color="auto" w:fill="FFFFFF"/>
        </w:rPr>
        <w:t>s</w:t>
      </w:r>
      <w:r>
        <w:rPr>
          <w:rFonts w:cs="Times New Roman"/>
          <w:i/>
          <w:color w:val="222222"/>
          <w:sz w:val="24"/>
          <w:szCs w:val="24"/>
          <w:shd w:val="clear" w:color="auto" w:fill="FFFFFF"/>
        </w:rPr>
        <w:t>?</w:t>
      </w:r>
      <w:r w:rsidRPr="00260625">
        <w:rPr>
          <w:rFonts w:cs="Times New Roman"/>
          <w:color w:val="222222"/>
          <w:sz w:val="24"/>
          <w:szCs w:val="24"/>
          <w:shd w:val="clear" w:color="auto" w:fill="FFFFFF"/>
        </w:rPr>
        <w:t xml:space="preserve"> </w:t>
      </w:r>
    </w:p>
    <w:p w14:paraId="0BEF39BE" w14:textId="3A5AAB00" w:rsidR="00B82062" w:rsidRPr="00260625" w:rsidRDefault="00505A63" w:rsidP="00B82062">
      <w:pPr>
        <w:spacing w:line="480" w:lineRule="auto"/>
        <w:ind w:firstLine="720"/>
        <w:rPr>
          <w:rFonts w:cs="Times New Roman"/>
          <w:color w:val="222222"/>
          <w:sz w:val="24"/>
          <w:szCs w:val="24"/>
          <w:shd w:val="clear" w:color="auto" w:fill="FFFFFF"/>
        </w:rPr>
      </w:pPr>
      <w:r>
        <w:rPr>
          <w:rFonts w:cs="Times New Roman"/>
          <w:color w:val="222222"/>
          <w:sz w:val="24"/>
          <w:szCs w:val="24"/>
          <w:shd w:val="clear" w:color="auto" w:fill="FFFFFF"/>
        </w:rPr>
        <w:t>Essentially, the paper examines how the show P</w:t>
      </w:r>
      <w:r w:rsidR="00B82062" w:rsidRPr="00260625">
        <w:rPr>
          <w:rFonts w:cs="Times New Roman"/>
          <w:color w:val="222222"/>
          <w:sz w:val="24"/>
          <w:szCs w:val="24"/>
          <w:shd w:val="clear" w:color="auto" w:fill="FFFFFF"/>
        </w:rPr>
        <w:t xml:space="preserve">ower </w:t>
      </w:r>
      <w:r>
        <w:rPr>
          <w:rFonts w:cs="Times New Roman"/>
          <w:color w:val="222222"/>
          <w:sz w:val="24"/>
          <w:szCs w:val="24"/>
          <w:shd w:val="clear" w:color="auto" w:fill="FFFFFF"/>
        </w:rPr>
        <w:t>explains the violence depicted in violent scenes, by applying the factors of the Socio Ecological Paradigm</w:t>
      </w:r>
      <w:r w:rsidR="00B82062" w:rsidRPr="00260625">
        <w:rPr>
          <w:rFonts w:cs="Times New Roman"/>
          <w:color w:val="222222"/>
          <w:sz w:val="24"/>
          <w:szCs w:val="24"/>
          <w:shd w:val="clear" w:color="auto" w:fill="FFFFFF"/>
        </w:rPr>
        <w:t>.</w:t>
      </w:r>
    </w:p>
    <w:p w14:paraId="6B112617" w14:textId="113B1157" w:rsidR="00B82062" w:rsidRDefault="00505A63" w:rsidP="00260625">
      <w:pPr>
        <w:spacing w:line="480" w:lineRule="auto"/>
        <w:ind w:firstLine="720"/>
        <w:rPr>
          <w:rFonts w:cs="Times New Roman"/>
          <w:sz w:val="24"/>
          <w:szCs w:val="24"/>
        </w:rPr>
      </w:pPr>
      <w:r>
        <w:rPr>
          <w:rFonts w:cs="Times New Roman"/>
          <w:sz w:val="24"/>
          <w:szCs w:val="24"/>
        </w:rPr>
        <w:t>The study borrowed significantly from prior research. The next section examines the main theoretical concepts that influenced the researcher on the design, data collection and data examination stages.</w:t>
      </w:r>
    </w:p>
    <w:p w14:paraId="286C02AE" w14:textId="77777777" w:rsidR="00091040" w:rsidRPr="00260625" w:rsidRDefault="00091040" w:rsidP="00260625">
      <w:pPr>
        <w:spacing w:line="480" w:lineRule="auto"/>
        <w:ind w:firstLine="720"/>
        <w:rPr>
          <w:rFonts w:cs="Times New Roman"/>
          <w:color w:val="222222"/>
          <w:sz w:val="24"/>
          <w:szCs w:val="24"/>
          <w:shd w:val="clear" w:color="auto" w:fill="FFFFFF"/>
        </w:rPr>
      </w:pPr>
    </w:p>
    <w:p w14:paraId="52AF870E" w14:textId="77777777" w:rsidR="00623622" w:rsidRDefault="00623622" w:rsidP="00505A63">
      <w:pPr>
        <w:spacing w:line="480" w:lineRule="auto"/>
        <w:jc w:val="center"/>
        <w:rPr>
          <w:rFonts w:cs="Times New Roman"/>
          <w:b/>
          <w:sz w:val="24"/>
          <w:szCs w:val="24"/>
        </w:rPr>
      </w:pPr>
      <w:r w:rsidRPr="00505A63">
        <w:rPr>
          <w:rFonts w:cs="Times New Roman"/>
          <w:b/>
          <w:sz w:val="24"/>
          <w:szCs w:val="24"/>
        </w:rPr>
        <w:t>Review of Literature</w:t>
      </w:r>
    </w:p>
    <w:p w14:paraId="4A2E12AD" w14:textId="77777777" w:rsidR="00505A63" w:rsidRPr="00505A63" w:rsidRDefault="00505A63" w:rsidP="00505A63">
      <w:pPr>
        <w:spacing w:line="480" w:lineRule="auto"/>
        <w:jc w:val="center"/>
        <w:rPr>
          <w:rFonts w:cs="Times New Roman"/>
          <w:b/>
          <w:sz w:val="24"/>
          <w:szCs w:val="24"/>
        </w:rPr>
      </w:pPr>
    </w:p>
    <w:p w14:paraId="32DD069E" w14:textId="5C20755D" w:rsidR="00623622" w:rsidRPr="00260625" w:rsidRDefault="00623622" w:rsidP="00260625">
      <w:pPr>
        <w:spacing w:line="480" w:lineRule="auto"/>
        <w:ind w:firstLine="720"/>
        <w:rPr>
          <w:rFonts w:cs="Times New Roman"/>
          <w:sz w:val="24"/>
          <w:szCs w:val="24"/>
        </w:rPr>
      </w:pPr>
      <w:r w:rsidRPr="00260625">
        <w:rPr>
          <w:rFonts w:cs="Times New Roman"/>
          <w:sz w:val="24"/>
          <w:szCs w:val="24"/>
        </w:rPr>
        <w:t xml:space="preserve">In this </w:t>
      </w:r>
      <w:r w:rsidR="00505A63">
        <w:rPr>
          <w:rFonts w:cs="Times New Roman"/>
          <w:sz w:val="24"/>
          <w:szCs w:val="24"/>
        </w:rPr>
        <w:t>section</w:t>
      </w:r>
      <w:r w:rsidRPr="00260625">
        <w:rPr>
          <w:rFonts w:cs="Times New Roman"/>
          <w:sz w:val="24"/>
          <w:szCs w:val="24"/>
        </w:rPr>
        <w:t>, the researcher outlines the major theoretical influences that shaped the research question and interpretation of the results, as well as surveys the methodological principles that guided the design of the study.</w:t>
      </w:r>
    </w:p>
    <w:p w14:paraId="6453AFC4" w14:textId="77777777" w:rsidR="00623622" w:rsidRPr="00260625" w:rsidRDefault="00623622" w:rsidP="00260625">
      <w:pPr>
        <w:spacing w:line="480" w:lineRule="auto"/>
        <w:ind w:firstLine="720"/>
        <w:rPr>
          <w:rFonts w:cs="Times New Roman"/>
          <w:color w:val="000000" w:themeColor="text1"/>
          <w:sz w:val="24"/>
          <w:szCs w:val="24"/>
          <w:shd w:val="clear" w:color="auto" w:fill="FFFFFF"/>
        </w:rPr>
      </w:pPr>
      <w:r w:rsidRPr="00260625">
        <w:rPr>
          <w:rFonts w:cs="Times New Roman"/>
          <w:color w:val="000000" w:themeColor="text1"/>
          <w:sz w:val="24"/>
          <w:szCs w:val="24"/>
          <w:shd w:val="clear" w:color="auto" w:fill="FFFFFF"/>
        </w:rPr>
        <w:t xml:space="preserve">Cultivation theory states that high frequency viewers of television are more susceptible to media messages and the belief that they are real and valid. Heavy viewers are exposed to more violence and therefore are affected by the Mean World Syndrome, the belief that the world is a far worse and dangerous place then it actually is (Davie, 2010). </w:t>
      </w:r>
    </w:p>
    <w:p w14:paraId="798AE045" w14:textId="77777777" w:rsidR="00623622" w:rsidRPr="00260625" w:rsidRDefault="00623622" w:rsidP="00260625">
      <w:pPr>
        <w:spacing w:line="480" w:lineRule="auto"/>
        <w:ind w:firstLine="720"/>
        <w:rPr>
          <w:rFonts w:cs="Times New Roman"/>
          <w:color w:val="000000" w:themeColor="text1"/>
          <w:sz w:val="24"/>
          <w:szCs w:val="24"/>
          <w:shd w:val="clear" w:color="auto" w:fill="FFFFFF"/>
        </w:rPr>
      </w:pPr>
      <w:r w:rsidRPr="00260625">
        <w:rPr>
          <w:rFonts w:cs="Times New Roman"/>
          <w:color w:val="000000" w:themeColor="text1"/>
          <w:sz w:val="24"/>
          <w:szCs w:val="24"/>
          <w:shd w:val="clear" w:color="auto" w:fill="FFFFFF"/>
        </w:rPr>
        <w:lastRenderedPageBreak/>
        <w:t>Essentially, Davie (2010) outlines the mechanism of cultivation as follows. How violence as seen on television affects the world is that it alters the audience’s perception of reality. Though the world is not the kindest place it is different than how certain television series make it out to be. When the audience views certain networks and television series the audience tends to take the world that they see on television and they tend to categorize it with reality. With this then come the different stereotypes on some racial backgrounds and these stereotypes stem from what these television series show the audience.</w:t>
      </w:r>
    </w:p>
    <w:p w14:paraId="5FCAB0C0" w14:textId="77777777" w:rsidR="00623622" w:rsidRPr="00260625" w:rsidRDefault="00623622" w:rsidP="00260625">
      <w:pPr>
        <w:spacing w:line="480" w:lineRule="auto"/>
        <w:ind w:firstLine="720"/>
        <w:rPr>
          <w:rFonts w:cs="Times New Roman"/>
          <w:color w:val="000000" w:themeColor="text1"/>
          <w:sz w:val="24"/>
          <w:szCs w:val="24"/>
        </w:rPr>
      </w:pPr>
      <w:r w:rsidRPr="00260625">
        <w:rPr>
          <w:rFonts w:cs="Times New Roman"/>
          <w:color w:val="000000" w:themeColor="text1"/>
          <w:sz w:val="24"/>
          <w:szCs w:val="24"/>
          <w:shd w:val="clear" w:color="auto" w:fill="FFFFFF"/>
        </w:rPr>
        <w:t xml:space="preserve">Based on Davie’s (2010) synopsis of the theory of Cultivation, we propose that </w:t>
      </w:r>
      <w:r w:rsidR="00C448DB" w:rsidRPr="00260625">
        <w:rPr>
          <w:rFonts w:cs="Times New Roman"/>
          <w:color w:val="000000" w:themeColor="text1"/>
          <w:sz w:val="24"/>
          <w:szCs w:val="24"/>
          <w:shd w:val="clear" w:color="auto" w:fill="FFFFFF"/>
        </w:rPr>
        <w:t xml:space="preserve">the portrayal of the actual </w:t>
      </w:r>
      <w:r w:rsidR="002C0A0F" w:rsidRPr="00260625">
        <w:rPr>
          <w:rFonts w:cs="Times New Roman"/>
          <w:color w:val="000000" w:themeColor="text1"/>
          <w:sz w:val="24"/>
          <w:szCs w:val="24"/>
          <w:shd w:val="clear" w:color="auto" w:fill="FFFFFF"/>
        </w:rPr>
        <w:t>reality (</w:t>
      </w:r>
      <w:r w:rsidR="00C448DB" w:rsidRPr="00260625">
        <w:rPr>
          <w:rFonts w:cs="Times New Roman"/>
          <w:color w:val="000000" w:themeColor="text1"/>
          <w:sz w:val="24"/>
          <w:szCs w:val="24"/>
          <w:shd w:val="clear" w:color="auto" w:fill="FFFFFF"/>
        </w:rPr>
        <w:t xml:space="preserve">that is, </w:t>
      </w:r>
      <w:r w:rsidRPr="00260625">
        <w:rPr>
          <w:rFonts w:cs="Times New Roman"/>
          <w:color w:val="000000" w:themeColor="text1"/>
          <w:sz w:val="24"/>
          <w:szCs w:val="24"/>
          <w:shd w:val="clear" w:color="auto" w:fill="FFFFFF"/>
        </w:rPr>
        <w:t>what really goes on within diverse communities</w:t>
      </w:r>
      <w:r w:rsidR="00C448DB" w:rsidRPr="00260625">
        <w:rPr>
          <w:rFonts w:cs="Times New Roman"/>
          <w:color w:val="000000" w:themeColor="text1"/>
          <w:sz w:val="24"/>
          <w:szCs w:val="24"/>
          <w:shd w:val="clear" w:color="auto" w:fill="FFFFFF"/>
        </w:rPr>
        <w:t xml:space="preserve">) in a TV series will influence the attitude of that series’ </w:t>
      </w:r>
      <w:r w:rsidR="002C0A0F" w:rsidRPr="00260625">
        <w:rPr>
          <w:rFonts w:cs="Times New Roman"/>
          <w:color w:val="000000" w:themeColor="text1"/>
          <w:sz w:val="24"/>
          <w:szCs w:val="24"/>
          <w:shd w:val="clear" w:color="auto" w:fill="FFFFFF"/>
        </w:rPr>
        <w:t>audience toward</w:t>
      </w:r>
      <w:r w:rsidR="00C448DB" w:rsidRPr="00260625">
        <w:rPr>
          <w:rFonts w:cs="Times New Roman"/>
          <w:color w:val="000000" w:themeColor="text1"/>
          <w:sz w:val="24"/>
          <w:szCs w:val="24"/>
          <w:shd w:val="clear" w:color="auto" w:fill="FFFFFF"/>
        </w:rPr>
        <w:t xml:space="preserve"> the portrayed reality.</w:t>
      </w:r>
      <w:r w:rsidR="00470212" w:rsidRPr="00260625">
        <w:rPr>
          <w:rFonts w:cs="Times New Roman"/>
          <w:color w:val="000000" w:themeColor="text1"/>
          <w:sz w:val="24"/>
          <w:szCs w:val="24"/>
          <w:shd w:val="clear" w:color="auto" w:fill="FFFFFF"/>
        </w:rPr>
        <w:t xml:space="preserve"> </w:t>
      </w:r>
      <w:r w:rsidR="008040BC" w:rsidRPr="00260625">
        <w:rPr>
          <w:rFonts w:cs="Times New Roman"/>
          <w:color w:val="000000" w:themeColor="text1"/>
          <w:sz w:val="24"/>
          <w:szCs w:val="24"/>
          <w:shd w:val="clear" w:color="auto" w:fill="FFFFFF"/>
        </w:rPr>
        <w:t xml:space="preserve">The </w:t>
      </w:r>
      <w:r w:rsidR="00C448DB" w:rsidRPr="00260625">
        <w:rPr>
          <w:rFonts w:cs="Times New Roman"/>
          <w:color w:val="000000" w:themeColor="text1"/>
          <w:sz w:val="24"/>
          <w:szCs w:val="24"/>
          <w:shd w:val="clear" w:color="auto" w:fill="FFFFFF"/>
        </w:rPr>
        <w:t>traits and behaviors</w:t>
      </w:r>
      <w:r w:rsidR="008040BC" w:rsidRPr="00260625">
        <w:rPr>
          <w:rFonts w:cs="Times New Roman"/>
          <w:color w:val="000000" w:themeColor="text1"/>
          <w:sz w:val="24"/>
          <w:szCs w:val="24"/>
          <w:shd w:val="clear" w:color="auto" w:fill="FFFFFF"/>
        </w:rPr>
        <w:t xml:space="preserve"> </w:t>
      </w:r>
      <w:r w:rsidRPr="00260625">
        <w:rPr>
          <w:rFonts w:cs="Times New Roman"/>
          <w:color w:val="000000" w:themeColor="text1"/>
          <w:sz w:val="24"/>
          <w:szCs w:val="24"/>
          <w:shd w:val="clear" w:color="auto" w:fill="FFFFFF"/>
        </w:rPr>
        <w:t>the audience m</w:t>
      </w:r>
      <w:r w:rsidR="008040BC" w:rsidRPr="00260625">
        <w:rPr>
          <w:rFonts w:cs="Times New Roman"/>
          <w:color w:val="000000" w:themeColor="text1"/>
          <w:sz w:val="24"/>
          <w:szCs w:val="24"/>
          <w:shd w:val="clear" w:color="auto" w:fill="FFFFFF"/>
        </w:rPr>
        <w:t xml:space="preserve">ay have </w:t>
      </w:r>
      <w:r w:rsidR="00C448DB" w:rsidRPr="00260625">
        <w:rPr>
          <w:rFonts w:cs="Times New Roman"/>
          <w:color w:val="000000" w:themeColor="text1"/>
          <w:sz w:val="24"/>
          <w:szCs w:val="24"/>
          <w:shd w:val="clear" w:color="auto" w:fill="FFFFFF"/>
        </w:rPr>
        <w:t xml:space="preserve">ascribed to a social group will, therefore, be influenced by what </w:t>
      </w:r>
      <w:r w:rsidR="008040BC" w:rsidRPr="00260625">
        <w:rPr>
          <w:rFonts w:cs="Times New Roman"/>
          <w:color w:val="000000" w:themeColor="text1"/>
          <w:sz w:val="24"/>
          <w:szCs w:val="24"/>
          <w:shd w:val="clear" w:color="auto" w:fill="FFFFFF"/>
        </w:rPr>
        <w:t>television series are portraying to the audience</w:t>
      </w:r>
      <w:r w:rsidRPr="00260625">
        <w:rPr>
          <w:rFonts w:cs="Times New Roman"/>
          <w:color w:val="000000" w:themeColor="text1"/>
          <w:sz w:val="24"/>
          <w:szCs w:val="24"/>
          <w:shd w:val="clear" w:color="auto" w:fill="FFFFFF"/>
        </w:rPr>
        <w:t xml:space="preserve">. Perception is defined as </w:t>
      </w:r>
      <w:r w:rsidRPr="00260625">
        <w:rPr>
          <w:rFonts w:cs="Times New Roman"/>
          <w:color w:val="000000" w:themeColor="text1"/>
          <w:sz w:val="24"/>
          <w:szCs w:val="24"/>
        </w:rPr>
        <w:t>to what the </w:t>
      </w:r>
      <w:hyperlink r:id="rId7" w:history="1">
        <w:r w:rsidRPr="00260625">
          <w:rPr>
            <w:rStyle w:val="Hyperlink"/>
            <w:rFonts w:cs="Times New Roman"/>
            <w:color w:val="000000" w:themeColor="text1"/>
            <w:sz w:val="24"/>
            <w:szCs w:val="24"/>
            <w:u w:val="none"/>
            <w:bdr w:val="none" w:sz="0" w:space="0" w:color="auto" w:frame="1"/>
          </w:rPr>
          <w:t>body</w:t>
        </w:r>
      </w:hyperlink>
      <w:r w:rsidRPr="00260625">
        <w:rPr>
          <w:rFonts w:cs="Times New Roman"/>
          <w:color w:val="000000" w:themeColor="text1"/>
          <w:sz w:val="24"/>
          <w:szCs w:val="24"/>
        </w:rPr>
        <w:t> is able to perceive, that is, the </w:t>
      </w:r>
      <w:hyperlink r:id="rId8" w:history="1">
        <w:r w:rsidRPr="00260625">
          <w:rPr>
            <w:rStyle w:val="Hyperlink"/>
            <w:rFonts w:cs="Times New Roman"/>
            <w:color w:val="000000" w:themeColor="text1"/>
            <w:sz w:val="24"/>
            <w:szCs w:val="24"/>
            <w:u w:val="none"/>
            <w:bdr w:val="none" w:sz="0" w:space="0" w:color="auto" w:frame="1"/>
          </w:rPr>
          <w:t>information</w:t>
        </w:r>
      </w:hyperlink>
      <w:r w:rsidRPr="00260625">
        <w:rPr>
          <w:rFonts w:cs="Times New Roman"/>
          <w:color w:val="000000" w:themeColor="text1"/>
          <w:sz w:val="24"/>
          <w:szCs w:val="24"/>
        </w:rPr>
        <w:t> that the body is able to discern from the outside world.</w:t>
      </w:r>
      <w:r w:rsidR="00C448DB" w:rsidRPr="00260625">
        <w:rPr>
          <w:rFonts w:cs="Times New Roman"/>
          <w:color w:val="000000" w:themeColor="text1"/>
          <w:sz w:val="24"/>
          <w:szCs w:val="24"/>
        </w:rPr>
        <w:t xml:space="preserve"> </w:t>
      </w:r>
      <w:r w:rsidR="00D00908" w:rsidRPr="00260625">
        <w:rPr>
          <w:rFonts w:cs="Times New Roman"/>
          <w:sz w:val="24"/>
          <w:szCs w:val="24"/>
        </w:rPr>
        <w:t>(</w:t>
      </w:r>
      <w:r w:rsidR="001E5AB4" w:rsidRPr="00260625">
        <w:rPr>
          <w:rFonts w:cs="Times New Roman"/>
          <w:color w:val="000000" w:themeColor="text1"/>
          <w:sz w:val="24"/>
          <w:szCs w:val="24"/>
        </w:rPr>
        <w:t>2017 Merriam-Webster Incorporated).</w:t>
      </w:r>
    </w:p>
    <w:p w14:paraId="7DEB8EFC" w14:textId="77777777" w:rsidR="00623622" w:rsidRPr="00260625" w:rsidRDefault="00623622" w:rsidP="00260625">
      <w:pPr>
        <w:spacing w:after="0" w:line="480" w:lineRule="auto"/>
        <w:rPr>
          <w:rFonts w:cs="Times New Roman"/>
          <w:sz w:val="24"/>
          <w:szCs w:val="24"/>
          <w:shd w:val="clear" w:color="auto" w:fill="FFFFFF"/>
        </w:rPr>
      </w:pPr>
      <w:r w:rsidRPr="00260625">
        <w:rPr>
          <w:color w:val="000000" w:themeColor="text1"/>
          <w:sz w:val="24"/>
          <w:szCs w:val="24"/>
          <w:shd w:val="clear" w:color="auto" w:fill="FFFFFF"/>
        </w:rPr>
        <w:tab/>
      </w:r>
      <w:r w:rsidR="00C448DB" w:rsidRPr="00260625">
        <w:rPr>
          <w:rFonts w:cs="Times New Roman"/>
          <w:color w:val="000000" w:themeColor="text1"/>
          <w:sz w:val="24"/>
          <w:szCs w:val="24"/>
          <w:shd w:val="clear" w:color="auto" w:fill="FFFFFF"/>
        </w:rPr>
        <w:t>Specifically</w:t>
      </w:r>
      <w:r w:rsidRPr="00260625">
        <w:rPr>
          <w:color w:val="000000" w:themeColor="text1"/>
          <w:sz w:val="24"/>
          <w:szCs w:val="24"/>
          <w:shd w:val="clear" w:color="auto" w:fill="FFFFFF"/>
        </w:rPr>
        <w:t xml:space="preserve">, </w:t>
      </w:r>
      <w:r w:rsidRPr="00260625">
        <w:rPr>
          <w:rFonts w:cs="Times New Roman"/>
          <w:color w:val="000000" w:themeColor="text1"/>
          <w:sz w:val="24"/>
          <w:szCs w:val="24"/>
          <w:shd w:val="clear" w:color="auto" w:fill="FFFFFF"/>
        </w:rPr>
        <w:t>when it comes to how African Amer</w:t>
      </w:r>
      <w:r w:rsidRPr="00260625">
        <w:rPr>
          <w:rFonts w:cs="Times New Roman"/>
          <w:sz w:val="24"/>
          <w:szCs w:val="24"/>
          <w:shd w:val="clear" w:color="auto" w:fill="FFFFFF"/>
        </w:rPr>
        <w:t xml:space="preserve">icans are portrayed on television </w:t>
      </w:r>
      <w:r w:rsidR="002F0EF0" w:rsidRPr="00260625">
        <w:rPr>
          <w:rFonts w:cs="Times New Roman"/>
          <w:sz w:val="24"/>
          <w:szCs w:val="24"/>
          <w:shd w:val="clear" w:color="auto" w:fill="FFFFFF"/>
        </w:rPr>
        <w:t>and how violence comes in</w:t>
      </w:r>
      <w:r w:rsidRPr="00260625">
        <w:rPr>
          <w:rFonts w:cs="Times New Roman"/>
          <w:sz w:val="24"/>
          <w:szCs w:val="24"/>
          <w:shd w:val="clear" w:color="auto" w:fill="FFFFFF"/>
        </w:rPr>
        <w:t>to play, some series portray some African Americans as the perpetrators of violence and some as the</w:t>
      </w:r>
      <w:r w:rsidR="002F0EF0" w:rsidRPr="00260625">
        <w:rPr>
          <w:rFonts w:cs="Times New Roman"/>
          <w:sz w:val="24"/>
          <w:szCs w:val="24"/>
          <w:shd w:val="clear" w:color="auto" w:fill="FFFFFF"/>
        </w:rPr>
        <w:t xml:space="preserve"> victims</w:t>
      </w:r>
      <w:r w:rsidR="00C448DB" w:rsidRPr="00260625">
        <w:rPr>
          <w:rFonts w:cs="Times New Roman"/>
          <w:sz w:val="24"/>
          <w:szCs w:val="24"/>
          <w:shd w:val="clear" w:color="auto" w:fill="FFFFFF"/>
        </w:rPr>
        <w:t xml:space="preserve"> (Davie,</w:t>
      </w:r>
      <w:r w:rsidR="00470212" w:rsidRPr="00260625">
        <w:rPr>
          <w:rFonts w:cs="Times New Roman"/>
          <w:sz w:val="24"/>
          <w:szCs w:val="24"/>
          <w:shd w:val="clear" w:color="auto" w:fill="FFFFFF"/>
        </w:rPr>
        <w:t xml:space="preserve"> </w:t>
      </w:r>
      <w:r w:rsidR="00C448DB" w:rsidRPr="00260625">
        <w:rPr>
          <w:rFonts w:cs="Times New Roman"/>
          <w:sz w:val="24"/>
          <w:szCs w:val="24"/>
          <w:shd w:val="clear" w:color="auto" w:fill="FFFFFF"/>
        </w:rPr>
        <w:t>2010)</w:t>
      </w:r>
      <w:r w:rsidR="002F0EF0" w:rsidRPr="00260625">
        <w:rPr>
          <w:rFonts w:cs="Times New Roman"/>
          <w:sz w:val="24"/>
          <w:szCs w:val="24"/>
          <w:shd w:val="clear" w:color="auto" w:fill="FFFFFF"/>
        </w:rPr>
        <w:t xml:space="preserve">. With the show that the </w:t>
      </w:r>
      <w:r w:rsidRPr="00260625">
        <w:rPr>
          <w:rFonts w:cs="Times New Roman"/>
          <w:sz w:val="24"/>
          <w:szCs w:val="24"/>
          <w:shd w:val="clear" w:color="auto" w:fill="FFFFFF"/>
        </w:rPr>
        <w:t>research</w:t>
      </w:r>
      <w:r w:rsidR="002F0EF0" w:rsidRPr="00260625">
        <w:rPr>
          <w:rFonts w:cs="Times New Roman"/>
          <w:sz w:val="24"/>
          <w:szCs w:val="24"/>
          <w:shd w:val="clear" w:color="auto" w:fill="FFFFFF"/>
        </w:rPr>
        <w:t xml:space="preserve"> study</w:t>
      </w:r>
      <w:r w:rsidRPr="00260625">
        <w:rPr>
          <w:rFonts w:cs="Times New Roman"/>
          <w:sz w:val="24"/>
          <w:szCs w:val="24"/>
          <w:shd w:val="clear" w:color="auto" w:fill="FFFFFF"/>
        </w:rPr>
        <w:t xml:space="preserve"> is based on which is called “Power” it shows the main character</w:t>
      </w:r>
      <w:r w:rsidR="002F0EF0" w:rsidRPr="00260625">
        <w:rPr>
          <w:rFonts w:cs="Times New Roman"/>
          <w:sz w:val="24"/>
          <w:szCs w:val="24"/>
          <w:shd w:val="clear" w:color="auto" w:fill="FFFFFF"/>
        </w:rPr>
        <w:t>,</w:t>
      </w:r>
      <w:r w:rsidRPr="00260625">
        <w:rPr>
          <w:rFonts w:cs="Times New Roman"/>
          <w:sz w:val="24"/>
          <w:szCs w:val="24"/>
          <w:shd w:val="clear" w:color="auto" w:fill="FFFFFF"/>
        </w:rPr>
        <w:t xml:space="preserve"> an African American male, </w:t>
      </w:r>
      <w:r w:rsidR="002F0EF0" w:rsidRPr="00260625">
        <w:rPr>
          <w:rFonts w:cs="Times New Roman"/>
          <w:sz w:val="24"/>
          <w:szCs w:val="24"/>
          <w:shd w:val="clear" w:color="auto" w:fill="FFFFFF"/>
        </w:rPr>
        <w:t>who was a former drug dealer and</w:t>
      </w:r>
      <w:r w:rsidRPr="00260625">
        <w:rPr>
          <w:rFonts w:cs="Times New Roman"/>
          <w:sz w:val="24"/>
          <w:szCs w:val="24"/>
          <w:shd w:val="clear" w:color="auto" w:fill="FFFFFF"/>
        </w:rPr>
        <w:t xml:space="preserve"> is now successful within the corporate world.</w:t>
      </w:r>
      <w:r w:rsidR="008040BC" w:rsidRPr="00260625">
        <w:rPr>
          <w:rFonts w:cs="Times New Roman"/>
          <w:sz w:val="24"/>
          <w:szCs w:val="24"/>
          <w:shd w:val="clear" w:color="auto" w:fill="FFFFFF"/>
        </w:rPr>
        <w:t xml:space="preserve"> The show depicts</w:t>
      </w:r>
      <w:r w:rsidR="002F0EF0" w:rsidRPr="00260625">
        <w:rPr>
          <w:rFonts w:cs="Times New Roman"/>
          <w:sz w:val="24"/>
          <w:szCs w:val="24"/>
          <w:shd w:val="clear" w:color="auto" w:fill="FFFFFF"/>
        </w:rPr>
        <w:t xml:space="preserve"> how</w:t>
      </w:r>
      <w:r w:rsidRPr="00260625">
        <w:rPr>
          <w:rFonts w:cs="Times New Roman"/>
          <w:sz w:val="24"/>
          <w:szCs w:val="24"/>
          <w:shd w:val="clear" w:color="auto" w:fill="FFFFFF"/>
        </w:rPr>
        <w:t xml:space="preserve">, his old life of dealing drugs is catching up to him which is pushing him to go back into his past in order to clear things up </w:t>
      </w:r>
      <w:r w:rsidR="00C448DB" w:rsidRPr="00260625">
        <w:rPr>
          <w:rFonts w:cs="Times New Roman"/>
          <w:sz w:val="24"/>
          <w:szCs w:val="24"/>
          <w:shd w:val="clear" w:color="auto" w:fill="FFFFFF"/>
        </w:rPr>
        <w:t>in his present life</w:t>
      </w:r>
      <w:r w:rsidRPr="00260625">
        <w:rPr>
          <w:rFonts w:cs="Times New Roman"/>
          <w:sz w:val="24"/>
          <w:szCs w:val="24"/>
          <w:shd w:val="clear" w:color="auto" w:fill="FFFFFF"/>
        </w:rPr>
        <w:t>.</w:t>
      </w:r>
    </w:p>
    <w:p w14:paraId="50D96690" w14:textId="77777777" w:rsidR="00623622" w:rsidRPr="00260625" w:rsidRDefault="00623622" w:rsidP="00260625">
      <w:pPr>
        <w:spacing w:after="0" w:line="480" w:lineRule="auto"/>
        <w:ind w:firstLine="720"/>
        <w:rPr>
          <w:rFonts w:cs="Times New Roman"/>
          <w:sz w:val="24"/>
          <w:szCs w:val="24"/>
        </w:rPr>
      </w:pPr>
      <w:r w:rsidRPr="00260625">
        <w:rPr>
          <w:rFonts w:cs="Times New Roman"/>
          <w:sz w:val="24"/>
          <w:szCs w:val="24"/>
        </w:rPr>
        <w:lastRenderedPageBreak/>
        <w:t xml:space="preserve">As stated in Jamieson and </w:t>
      </w:r>
      <w:proofErr w:type="spellStart"/>
      <w:r w:rsidR="008040BC" w:rsidRPr="00260625">
        <w:rPr>
          <w:rFonts w:cs="Times New Roman"/>
          <w:sz w:val="24"/>
          <w:szCs w:val="24"/>
        </w:rPr>
        <w:t>Romer</w:t>
      </w:r>
      <w:proofErr w:type="spellEnd"/>
      <w:r w:rsidR="008040BC" w:rsidRPr="00260625">
        <w:rPr>
          <w:rFonts w:cs="Times New Roman"/>
          <w:sz w:val="24"/>
          <w:szCs w:val="24"/>
        </w:rPr>
        <w:t xml:space="preserve"> (</w:t>
      </w:r>
      <w:r w:rsidRPr="00260625">
        <w:rPr>
          <w:rFonts w:cs="Times New Roman"/>
          <w:sz w:val="24"/>
          <w:szCs w:val="24"/>
        </w:rPr>
        <w:t>2014) synopsis when an Individual has a weak state of mind they then are more impressionable to accepting what is being depicted within these television series. For example: “if a child of another race saw a young African child the same age holding a weapon then they are going to then that it is okay for them to go out and go get a weapon like that.” This is how the media can manipulate the mind of the individual who is watching the show who may have a weaker state of mind than others.</w:t>
      </w:r>
    </w:p>
    <w:p w14:paraId="3F407675" w14:textId="77777777" w:rsidR="00623622" w:rsidRPr="00260625" w:rsidRDefault="00C448DB" w:rsidP="00260625">
      <w:pPr>
        <w:spacing w:after="0" w:line="480" w:lineRule="auto"/>
        <w:ind w:firstLine="720"/>
        <w:rPr>
          <w:rFonts w:cs="Times New Roman"/>
          <w:sz w:val="24"/>
          <w:szCs w:val="24"/>
        </w:rPr>
      </w:pPr>
      <w:r w:rsidRPr="00260625">
        <w:rPr>
          <w:rFonts w:cs="Times New Roman"/>
          <w:sz w:val="24"/>
          <w:szCs w:val="24"/>
        </w:rPr>
        <w:t xml:space="preserve">“Fearful people are more dependent, more easily manipulated and controlled, more susceptible to deceptively simple, strong, tough measures and </w:t>
      </w:r>
      <w:proofErr w:type="spellStart"/>
      <w:r w:rsidRPr="00260625">
        <w:rPr>
          <w:rFonts w:cs="Times New Roman"/>
          <w:sz w:val="24"/>
          <w:szCs w:val="24"/>
        </w:rPr>
        <w:t>hard-line</w:t>
      </w:r>
      <w:proofErr w:type="spellEnd"/>
      <w:r w:rsidRPr="00260625">
        <w:rPr>
          <w:rFonts w:cs="Times New Roman"/>
          <w:sz w:val="24"/>
          <w:szCs w:val="24"/>
        </w:rPr>
        <w:t xml:space="preserve"> postures—both political and religious. They may accept and even welcome repression if it promises to relieve their insecurities. That is the deeper problem of violence-laden </w:t>
      </w:r>
      <w:proofErr w:type="gramStart"/>
      <w:r w:rsidRPr="00260625">
        <w:rPr>
          <w:rFonts w:cs="Times New Roman"/>
          <w:sz w:val="24"/>
          <w:szCs w:val="24"/>
        </w:rPr>
        <w:t>television</w:t>
      </w:r>
      <w:r w:rsidR="00470212" w:rsidRPr="00260625">
        <w:rPr>
          <w:rFonts w:cs="Times New Roman"/>
          <w:sz w:val="24"/>
          <w:szCs w:val="24"/>
        </w:rPr>
        <w:t>”  (</w:t>
      </w:r>
      <w:proofErr w:type="gramEnd"/>
      <w:r w:rsidRPr="00260625">
        <w:rPr>
          <w:rFonts w:cs="Times New Roman"/>
          <w:sz w:val="24"/>
          <w:szCs w:val="24"/>
        </w:rPr>
        <w:t xml:space="preserve">Jamieson, </w:t>
      </w:r>
      <w:proofErr w:type="spellStart"/>
      <w:r w:rsidRPr="00260625">
        <w:rPr>
          <w:rFonts w:cs="Times New Roman"/>
          <w:sz w:val="24"/>
          <w:szCs w:val="24"/>
        </w:rPr>
        <w:t>Romer</w:t>
      </w:r>
      <w:proofErr w:type="spellEnd"/>
      <w:r w:rsidRPr="00260625">
        <w:rPr>
          <w:rFonts w:cs="Times New Roman"/>
          <w:sz w:val="24"/>
          <w:szCs w:val="24"/>
        </w:rPr>
        <w:t xml:space="preserve"> 2014).</w:t>
      </w:r>
    </w:p>
    <w:p w14:paraId="270D3FAC" w14:textId="77777777" w:rsidR="00623622" w:rsidRPr="00260625" w:rsidRDefault="00623622" w:rsidP="00260625">
      <w:pPr>
        <w:spacing w:after="0" w:line="480" w:lineRule="auto"/>
        <w:ind w:firstLine="720"/>
        <w:rPr>
          <w:rFonts w:cs="Times New Roman"/>
          <w:sz w:val="24"/>
          <w:szCs w:val="24"/>
        </w:rPr>
      </w:pPr>
      <w:r w:rsidRPr="00260625">
        <w:rPr>
          <w:rFonts w:cs="Times New Roman"/>
          <w:sz w:val="24"/>
          <w:szCs w:val="24"/>
        </w:rPr>
        <w:t xml:space="preserve">Cultivation theory, developed by </w:t>
      </w:r>
      <w:proofErr w:type="spellStart"/>
      <w:r w:rsidRPr="00260625">
        <w:rPr>
          <w:rFonts w:cs="Times New Roman"/>
          <w:sz w:val="24"/>
          <w:szCs w:val="24"/>
        </w:rPr>
        <w:t>Gerbner</w:t>
      </w:r>
      <w:proofErr w:type="spellEnd"/>
      <w:r w:rsidRPr="00260625">
        <w:rPr>
          <w:rFonts w:cs="Times New Roman"/>
          <w:sz w:val="24"/>
          <w:szCs w:val="24"/>
        </w:rPr>
        <w:t xml:space="preserve"> and Gross (1976) and colleagues (</w:t>
      </w:r>
      <w:proofErr w:type="spellStart"/>
      <w:r w:rsidRPr="00260625">
        <w:rPr>
          <w:rFonts w:cs="Times New Roman"/>
          <w:sz w:val="24"/>
          <w:szCs w:val="24"/>
        </w:rPr>
        <w:t>Gerbner</w:t>
      </w:r>
      <w:proofErr w:type="spellEnd"/>
      <w:r w:rsidRPr="00260625">
        <w:rPr>
          <w:rFonts w:cs="Times New Roman"/>
          <w:sz w:val="24"/>
          <w:szCs w:val="24"/>
        </w:rPr>
        <w:t>, Gross, Morgan, Signorelli, &amp; Shanahan, 2002), is among the three most cited theories in communication research (Bryan</w:t>
      </w:r>
      <w:r w:rsidR="008040BC" w:rsidRPr="00260625">
        <w:rPr>
          <w:rFonts w:cs="Times New Roman"/>
          <w:sz w:val="24"/>
          <w:szCs w:val="24"/>
        </w:rPr>
        <w:t xml:space="preserve">t &amp; </w:t>
      </w:r>
      <w:proofErr w:type="spellStart"/>
      <w:r w:rsidR="008040BC" w:rsidRPr="00260625">
        <w:rPr>
          <w:rFonts w:cs="Times New Roman"/>
          <w:sz w:val="24"/>
          <w:szCs w:val="24"/>
        </w:rPr>
        <w:t>Miron</w:t>
      </w:r>
      <w:proofErr w:type="spellEnd"/>
      <w:r w:rsidR="008040BC" w:rsidRPr="00260625">
        <w:rPr>
          <w:rFonts w:cs="Times New Roman"/>
          <w:sz w:val="24"/>
          <w:szCs w:val="24"/>
        </w:rPr>
        <w:t xml:space="preserve">, 2004). </w:t>
      </w:r>
      <w:proofErr w:type="spellStart"/>
      <w:r w:rsidR="008040BC" w:rsidRPr="00260625">
        <w:rPr>
          <w:rFonts w:cs="Times New Roman"/>
          <w:sz w:val="24"/>
          <w:szCs w:val="24"/>
        </w:rPr>
        <w:t>Gerbner</w:t>
      </w:r>
      <w:proofErr w:type="spellEnd"/>
      <w:r w:rsidRPr="00260625">
        <w:rPr>
          <w:rFonts w:cs="Times New Roman"/>
          <w:sz w:val="24"/>
          <w:szCs w:val="24"/>
        </w:rPr>
        <w:t xml:space="preserve"> argued that television (TV), as the dominant cultural medium, cultivated a social reality that was often at odds with objective reality.</w:t>
      </w:r>
    </w:p>
    <w:p w14:paraId="425062CE" w14:textId="77777777" w:rsidR="00623622" w:rsidRPr="00260625" w:rsidRDefault="00623622" w:rsidP="00260625">
      <w:pPr>
        <w:spacing w:after="0" w:line="480" w:lineRule="auto"/>
        <w:ind w:firstLine="720"/>
        <w:rPr>
          <w:rFonts w:cs="Times New Roman"/>
          <w:sz w:val="24"/>
          <w:szCs w:val="24"/>
        </w:rPr>
      </w:pPr>
      <w:r w:rsidRPr="00260625">
        <w:rPr>
          <w:rFonts w:cs="Times New Roman"/>
          <w:sz w:val="24"/>
          <w:szCs w:val="24"/>
        </w:rPr>
        <w:t xml:space="preserve">Previous research has also not tested a striking feature of cultivation theory, that heavy viewing of fictional TV programming can change perceptions of the world, so that those perceptions become more consistent with fictional TV than with the reality that viewers confront on a daily basis in their lives. It is not difficult to imagine that news programming might influence viewers’ perceptions of crime rates (Lowry, </w:t>
      </w:r>
      <w:proofErr w:type="spellStart"/>
      <w:r w:rsidRPr="00260625">
        <w:rPr>
          <w:rFonts w:cs="Times New Roman"/>
          <w:sz w:val="24"/>
          <w:szCs w:val="24"/>
        </w:rPr>
        <w:t>Nio</w:t>
      </w:r>
      <w:proofErr w:type="spellEnd"/>
      <w:r w:rsidRPr="00260625">
        <w:rPr>
          <w:rFonts w:cs="Times New Roman"/>
          <w:sz w:val="24"/>
          <w:szCs w:val="24"/>
        </w:rPr>
        <w:t>, &amp;</w:t>
      </w:r>
      <w:proofErr w:type="spellStart"/>
      <w:r w:rsidRPr="00260625">
        <w:rPr>
          <w:rFonts w:cs="Times New Roman"/>
          <w:sz w:val="24"/>
          <w:szCs w:val="24"/>
        </w:rPr>
        <w:t>Leitner</w:t>
      </w:r>
      <w:proofErr w:type="spellEnd"/>
      <w:r w:rsidRPr="00260625">
        <w:rPr>
          <w:rFonts w:cs="Times New Roman"/>
          <w:sz w:val="24"/>
          <w:szCs w:val="24"/>
        </w:rPr>
        <w:t xml:space="preserve">, 2003; </w:t>
      </w:r>
      <w:proofErr w:type="spellStart"/>
      <w:r w:rsidRPr="00260625">
        <w:rPr>
          <w:rFonts w:cs="Times New Roman"/>
          <w:sz w:val="24"/>
          <w:szCs w:val="24"/>
        </w:rPr>
        <w:t>Romer</w:t>
      </w:r>
      <w:proofErr w:type="spellEnd"/>
      <w:r w:rsidRPr="00260625">
        <w:rPr>
          <w:rFonts w:cs="Times New Roman"/>
          <w:sz w:val="24"/>
          <w:szCs w:val="24"/>
        </w:rPr>
        <w:t>, Jamieson, &amp;</w:t>
      </w:r>
      <w:proofErr w:type="spellStart"/>
      <w:r w:rsidRPr="00260625">
        <w:rPr>
          <w:rFonts w:cs="Times New Roman"/>
          <w:sz w:val="24"/>
          <w:szCs w:val="24"/>
        </w:rPr>
        <w:t>Aday</w:t>
      </w:r>
      <w:proofErr w:type="spellEnd"/>
      <w:r w:rsidRPr="00260625">
        <w:rPr>
          <w:rFonts w:cs="Times New Roman"/>
          <w:sz w:val="24"/>
          <w:szCs w:val="24"/>
        </w:rPr>
        <w:t>, 2003) but such a prediction regarding fictional TV is more controversial.</w:t>
      </w:r>
    </w:p>
    <w:p w14:paraId="20EB50F4" w14:textId="77777777" w:rsidR="00623622" w:rsidRPr="00260625" w:rsidRDefault="00623622" w:rsidP="00260625">
      <w:pPr>
        <w:spacing w:line="480" w:lineRule="auto"/>
        <w:ind w:firstLine="720"/>
        <w:rPr>
          <w:rFonts w:cs="Times New Roman"/>
          <w:color w:val="1E2328"/>
          <w:sz w:val="24"/>
          <w:szCs w:val="24"/>
          <w:shd w:val="clear" w:color="auto" w:fill="FFFFFF"/>
        </w:rPr>
      </w:pPr>
      <w:r w:rsidRPr="00260625">
        <w:rPr>
          <w:rFonts w:cs="Times New Roman"/>
          <w:color w:val="1E2328"/>
          <w:sz w:val="24"/>
          <w:szCs w:val="24"/>
          <w:shd w:val="clear" w:color="auto" w:fill="FFFFFF"/>
        </w:rPr>
        <w:lastRenderedPageBreak/>
        <w:t xml:space="preserve">According to Hawkins and </w:t>
      </w:r>
      <w:proofErr w:type="spellStart"/>
      <w:r w:rsidRPr="00260625">
        <w:rPr>
          <w:rFonts w:cs="Times New Roman"/>
          <w:color w:val="1E2328"/>
          <w:sz w:val="24"/>
          <w:szCs w:val="24"/>
          <w:shd w:val="clear" w:color="auto" w:fill="FFFFFF"/>
        </w:rPr>
        <w:t>Pingree</w:t>
      </w:r>
      <w:proofErr w:type="spellEnd"/>
      <w:r w:rsidRPr="00260625">
        <w:rPr>
          <w:rFonts w:cs="Times New Roman"/>
          <w:color w:val="1E2328"/>
          <w:sz w:val="24"/>
          <w:szCs w:val="24"/>
          <w:shd w:val="clear" w:color="auto" w:fill="FFFFFF"/>
        </w:rPr>
        <w:t xml:space="preserve"> (1983) the Cultivation theory in its most basic form, suggests that television is responsible for shaping, or ‘cultivating’ viewers’ conceptions of social reality. The combined effect of massive television exposure by viewers over time subtly shapes the perception of social reality for individuals and, ultimately, for our culture as a whole. </w:t>
      </w:r>
      <w:proofErr w:type="spellStart"/>
      <w:r w:rsidRPr="00260625">
        <w:rPr>
          <w:rFonts w:cs="Times New Roman"/>
          <w:color w:val="1E2328"/>
          <w:sz w:val="24"/>
          <w:szCs w:val="24"/>
          <w:shd w:val="clear" w:color="auto" w:fill="FFFFFF"/>
        </w:rPr>
        <w:t>Gerbner</w:t>
      </w:r>
      <w:proofErr w:type="spellEnd"/>
      <w:r w:rsidRPr="00260625">
        <w:rPr>
          <w:rFonts w:cs="Times New Roman"/>
          <w:color w:val="1E2328"/>
          <w:sz w:val="24"/>
          <w:szCs w:val="24"/>
          <w:shd w:val="clear" w:color="auto" w:fill="FFFFFF"/>
        </w:rPr>
        <w:t>` argues that the mass media cultivate attitudes and values which are already present in a culture: the media maintain and propagate these values amongst members of a culture, thus binding it together.</w:t>
      </w:r>
    </w:p>
    <w:p w14:paraId="7E8D6B7E" w14:textId="77777777" w:rsidR="00623622" w:rsidRPr="00260625" w:rsidRDefault="00623622" w:rsidP="00260625">
      <w:pPr>
        <w:spacing w:line="480" w:lineRule="auto"/>
        <w:ind w:firstLine="720"/>
        <w:rPr>
          <w:rFonts w:cs="Times New Roman"/>
          <w:color w:val="1E2328"/>
          <w:sz w:val="24"/>
          <w:szCs w:val="24"/>
          <w:shd w:val="clear" w:color="auto" w:fill="FFFFFF"/>
        </w:rPr>
      </w:pPr>
      <w:r w:rsidRPr="00260625">
        <w:rPr>
          <w:rFonts w:cs="Times New Roman"/>
          <w:color w:val="1E2328"/>
          <w:sz w:val="24"/>
          <w:szCs w:val="24"/>
          <w:shd w:val="clear" w:color="auto" w:fill="FFFFFF"/>
        </w:rPr>
        <w:t xml:space="preserve">Hawkins and </w:t>
      </w:r>
      <w:proofErr w:type="spellStart"/>
      <w:r w:rsidRPr="00260625">
        <w:rPr>
          <w:rFonts w:cs="Times New Roman"/>
          <w:color w:val="1E2328"/>
          <w:sz w:val="24"/>
          <w:szCs w:val="24"/>
          <w:shd w:val="clear" w:color="auto" w:fill="FFFFFF"/>
        </w:rPr>
        <w:t>Pingree</w:t>
      </w:r>
      <w:proofErr w:type="spellEnd"/>
      <w:r w:rsidRPr="00260625">
        <w:rPr>
          <w:rFonts w:cs="Times New Roman"/>
          <w:color w:val="1E2328"/>
          <w:sz w:val="24"/>
          <w:szCs w:val="24"/>
          <w:shd w:val="clear" w:color="auto" w:fill="FFFFFF"/>
        </w:rPr>
        <w:t xml:space="preserve"> (1983) outline in their research the media has the power to change the attitude of the audience as far as how they perceive, what is being shown.  The media can propagate the audience to think and feel a certain way toward a specific group of people or a specific topic. Most people believe that the media does not have this type of influence over the audience but they do even the most </w:t>
      </w:r>
      <w:proofErr w:type="gramStart"/>
      <w:r w:rsidRPr="00260625">
        <w:rPr>
          <w:rFonts w:cs="Times New Roman"/>
          <w:color w:val="1E2328"/>
          <w:sz w:val="24"/>
          <w:szCs w:val="24"/>
          <w:shd w:val="clear" w:color="auto" w:fill="FFFFFF"/>
        </w:rPr>
        <w:t>strong minded</w:t>
      </w:r>
      <w:proofErr w:type="gramEnd"/>
      <w:r w:rsidRPr="00260625">
        <w:rPr>
          <w:rFonts w:cs="Times New Roman"/>
          <w:color w:val="1E2328"/>
          <w:sz w:val="24"/>
          <w:szCs w:val="24"/>
          <w:shd w:val="clear" w:color="auto" w:fill="FFFFFF"/>
        </w:rPr>
        <w:t xml:space="preserve"> person can get swept up by what the media shows.</w:t>
      </w:r>
    </w:p>
    <w:p w14:paraId="1261AC39" w14:textId="77777777" w:rsidR="00623622" w:rsidRPr="00260625" w:rsidRDefault="00C448DB" w:rsidP="00260625">
      <w:pPr>
        <w:spacing w:line="480" w:lineRule="auto"/>
        <w:ind w:firstLine="720"/>
        <w:rPr>
          <w:rFonts w:cs="Times New Roman"/>
          <w:color w:val="1E2328"/>
          <w:sz w:val="24"/>
          <w:szCs w:val="24"/>
          <w:shd w:val="clear" w:color="auto" w:fill="FFFFFF"/>
        </w:rPr>
      </w:pPr>
      <w:r w:rsidRPr="00260625">
        <w:rPr>
          <w:rFonts w:cs="Times New Roman"/>
          <w:color w:val="1E2328"/>
          <w:sz w:val="24"/>
          <w:szCs w:val="24"/>
          <w:shd w:val="clear" w:color="auto" w:fill="FFFFFF"/>
        </w:rPr>
        <w:t xml:space="preserve">Further, Hawkins and </w:t>
      </w:r>
      <w:proofErr w:type="spellStart"/>
      <w:r w:rsidRPr="00260625">
        <w:rPr>
          <w:rFonts w:cs="Times New Roman"/>
          <w:color w:val="1E2328"/>
          <w:sz w:val="24"/>
          <w:szCs w:val="24"/>
          <w:shd w:val="clear" w:color="auto" w:fill="FFFFFF"/>
        </w:rPr>
        <w:t>Pingree</w:t>
      </w:r>
      <w:proofErr w:type="spellEnd"/>
      <w:r w:rsidR="00623622" w:rsidRPr="00260625">
        <w:rPr>
          <w:rFonts w:cs="Times New Roman"/>
          <w:color w:val="1E2328"/>
          <w:sz w:val="24"/>
          <w:szCs w:val="24"/>
          <w:shd w:val="clear" w:color="auto" w:fill="FFFFFF"/>
        </w:rPr>
        <w:t xml:space="preserve"> has argued that television tends to cultivate middle-of-the- road political perspectives. </w:t>
      </w:r>
      <w:proofErr w:type="spellStart"/>
      <w:r w:rsidR="00623622" w:rsidRPr="00260625">
        <w:rPr>
          <w:rFonts w:cs="Times New Roman"/>
          <w:color w:val="1E2328"/>
          <w:sz w:val="24"/>
          <w:szCs w:val="24"/>
          <w:shd w:val="clear" w:color="auto" w:fill="FFFFFF"/>
        </w:rPr>
        <w:t>Gerbner</w:t>
      </w:r>
      <w:proofErr w:type="spellEnd"/>
      <w:r w:rsidR="00623622" w:rsidRPr="00260625">
        <w:rPr>
          <w:rFonts w:cs="Times New Roman"/>
          <w:color w:val="1E2328"/>
          <w:sz w:val="24"/>
          <w:szCs w:val="24"/>
          <w:shd w:val="clear" w:color="auto" w:fill="FFFFFF"/>
        </w:rPr>
        <w:t xml:space="preserve"> called this effect ‘mainstreaming’. Cultivation theorists distinguish between ‘first order’ effects (general beliefs about the everyday world, such as about the prevalence of violence) and ‘second order’ effects (specific attitudes, such as to law and order or to personal safety). There is also a distinction between two groups of television viewers: the heavy viewers and the light viewers. The focus is on ‘heavy viewers’ (1983).</w:t>
      </w:r>
    </w:p>
    <w:p w14:paraId="4818CC77" w14:textId="77777777" w:rsidR="00623622" w:rsidRPr="00260625" w:rsidRDefault="00623622" w:rsidP="00260625">
      <w:pPr>
        <w:spacing w:line="480" w:lineRule="auto"/>
        <w:ind w:firstLine="720"/>
        <w:rPr>
          <w:rFonts w:cs="Times New Roman"/>
          <w:color w:val="1E2328"/>
          <w:sz w:val="24"/>
          <w:szCs w:val="24"/>
          <w:shd w:val="clear" w:color="auto" w:fill="FFFFFF"/>
        </w:rPr>
      </w:pPr>
      <w:r w:rsidRPr="00260625">
        <w:rPr>
          <w:rFonts w:cs="Times New Roman"/>
          <w:color w:val="1E2328"/>
          <w:sz w:val="24"/>
          <w:szCs w:val="24"/>
          <w:shd w:val="clear" w:color="auto" w:fill="FFFFFF"/>
        </w:rPr>
        <w:t xml:space="preserve">People who watch a lot of television are likely to be more influenced by the ways in which the world is framed by television programs than are individuals who watch less, </w:t>
      </w:r>
      <w:r w:rsidRPr="00260625">
        <w:rPr>
          <w:rFonts w:cs="Times New Roman"/>
          <w:color w:val="1E2328"/>
          <w:sz w:val="24"/>
          <w:szCs w:val="24"/>
          <w:shd w:val="clear" w:color="auto" w:fill="FFFFFF"/>
        </w:rPr>
        <w:lastRenderedPageBreak/>
        <w:t xml:space="preserve">especially regarding topics of which the viewer has little first-hand experience. Light viewers may have more sources of information than heavy viewers. ‘Resonance’ describes the intensified effect on the audience when what people see on television is what they have experienced in life. This double dose of the televised message tends to amplify the cultivation effect (Hawkins and </w:t>
      </w:r>
      <w:proofErr w:type="spellStart"/>
      <w:r w:rsidRPr="00260625">
        <w:rPr>
          <w:rFonts w:cs="Times New Roman"/>
          <w:color w:val="1E2328"/>
          <w:sz w:val="24"/>
          <w:szCs w:val="24"/>
          <w:shd w:val="clear" w:color="auto" w:fill="FFFFFF"/>
        </w:rPr>
        <w:t>Pingree</w:t>
      </w:r>
      <w:proofErr w:type="spellEnd"/>
      <w:r w:rsidRPr="00260625">
        <w:rPr>
          <w:rFonts w:cs="Times New Roman"/>
          <w:color w:val="1E2328"/>
          <w:sz w:val="24"/>
          <w:szCs w:val="24"/>
          <w:shd w:val="clear" w:color="auto" w:fill="FFFFFF"/>
        </w:rPr>
        <w:t xml:space="preserve"> 1983).</w:t>
      </w:r>
    </w:p>
    <w:p w14:paraId="7A68CF30" w14:textId="77777777" w:rsidR="00623622" w:rsidRPr="00260625" w:rsidRDefault="00623622" w:rsidP="00260625">
      <w:pPr>
        <w:spacing w:line="480" w:lineRule="auto"/>
        <w:ind w:firstLine="720"/>
        <w:rPr>
          <w:rFonts w:cs="Times New Roman"/>
          <w:sz w:val="24"/>
          <w:szCs w:val="24"/>
        </w:rPr>
      </w:pPr>
      <w:proofErr w:type="spellStart"/>
      <w:r w:rsidRPr="00260625">
        <w:rPr>
          <w:rFonts w:cs="Times New Roman"/>
          <w:sz w:val="24"/>
          <w:szCs w:val="24"/>
        </w:rPr>
        <w:t>Mosharafa</w:t>
      </w:r>
      <w:proofErr w:type="spellEnd"/>
      <w:r w:rsidRPr="00260625">
        <w:rPr>
          <w:rFonts w:cs="Times New Roman"/>
          <w:sz w:val="24"/>
          <w:szCs w:val="24"/>
        </w:rPr>
        <w:t xml:space="preserve"> (2015) study explains that</w:t>
      </w:r>
      <w:r w:rsidRPr="00260625">
        <w:rPr>
          <w:sz w:val="24"/>
          <w:szCs w:val="24"/>
        </w:rPr>
        <w:t xml:space="preserve"> the </w:t>
      </w:r>
      <w:r w:rsidRPr="00260625">
        <w:rPr>
          <w:rFonts w:cs="Times New Roman"/>
          <w:sz w:val="24"/>
          <w:szCs w:val="24"/>
        </w:rPr>
        <w:t>television has become an essential source in providing individuals with information about the surrounding world, as it proffers to them basic facts about life, people, society, and authority. For, situations depicted in fiction, drama, and news whether in realistic, fantastic, tragic, or comic way presented in fiction, drama, or news offer the best context for the dissemination of values and moral in an acceptable and enjoyable fashion.</w:t>
      </w:r>
    </w:p>
    <w:p w14:paraId="21E15C1A" w14:textId="77777777" w:rsidR="00623622" w:rsidRPr="00260625" w:rsidRDefault="00623622" w:rsidP="00260625">
      <w:pPr>
        <w:spacing w:line="480" w:lineRule="auto"/>
        <w:ind w:firstLine="720"/>
        <w:rPr>
          <w:rFonts w:cs="Times New Roman"/>
          <w:sz w:val="24"/>
          <w:szCs w:val="24"/>
        </w:rPr>
      </w:pPr>
      <w:r w:rsidRPr="00260625">
        <w:rPr>
          <w:rFonts w:cs="Times New Roman"/>
          <w:sz w:val="24"/>
          <w:szCs w:val="24"/>
        </w:rPr>
        <w:t xml:space="preserve">Based on the information that has been presented by </w:t>
      </w:r>
      <w:proofErr w:type="spellStart"/>
      <w:r w:rsidRPr="00260625">
        <w:rPr>
          <w:sz w:val="24"/>
          <w:szCs w:val="24"/>
        </w:rPr>
        <w:t>Mosharafa</w:t>
      </w:r>
      <w:proofErr w:type="spellEnd"/>
      <w:r w:rsidRPr="00260625">
        <w:rPr>
          <w:sz w:val="24"/>
          <w:szCs w:val="24"/>
        </w:rPr>
        <w:t xml:space="preserve"> (2015) </w:t>
      </w:r>
      <w:r w:rsidRPr="00260625">
        <w:rPr>
          <w:rFonts w:cs="Times New Roman"/>
          <w:sz w:val="24"/>
          <w:szCs w:val="24"/>
        </w:rPr>
        <w:t>he outlines how the television has become almost like a necessity within the world. Some individuals look to the media for their next move and or as a source of information. An individual can rely so much on the media that they may not be able to tell the difference between fictional and reality.</w:t>
      </w:r>
    </w:p>
    <w:p w14:paraId="5D970811" w14:textId="77777777" w:rsidR="00623622" w:rsidRPr="00260625" w:rsidRDefault="00623622" w:rsidP="00260625">
      <w:pPr>
        <w:spacing w:line="480" w:lineRule="auto"/>
        <w:ind w:firstLine="720"/>
        <w:rPr>
          <w:rFonts w:cs="Times New Roman"/>
          <w:sz w:val="24"/>
          <w:szCs w:val="24"/>
        </w:rPr>
      </w:pPr>
      <w:proofErr w:type="spellStart"/>
      <w:r w:rsidRPr="00260625">
        <w:rPr>
          <w:rFonts w:cs="Times New Roman"/>
          <w:sz w:val="24"/>
          <w:szCs w:val="24"/>
        </w:rPr>
        <w:t>Gerbner</w:t>
      </w:r>
      <w:proofErr w:type="spellEnd"/>
      <w:r w:rsidRPr="00260625">
        <w:rPr>
          <w:rFonts w:cs="Times New Roman"/>
          <w:sz w:val="24"/>
          <w:szCs w:val="24"/>
        </w:rPr>
        <w:t xml:space="preserve"> says that cultivation is some sort of desultory learning that results from the accumulation of exposure to TV. And what the viewer sees on the screen becomes the basis of a mental image that the individual forms about the social practical status of values, population characteristics, and the various cultural standards common by the society’s classes, categories, and individuals. The cultural influences of TV are embedded in all kinds of the content it presents, and not restricted to “cultural programs”, which refer to programs that deal with art, </w:t>
      </w:r>
      <w:r w:rsidRPr="00260625">
        <w:rPr>
          <w:rFonts w:cs="Times New Roman"/>
          <w:sz w:val="24"/>
          <w:szCs w:val="24"/>
        </w:rPr>
        <w:lastRenderedPageBreak/>
        <w:t xml:space="preserve">science, and literature. Conventional program division into news, cultural, entertainment, educational, children, woman, </w:t>
      </w:r>
      <w:proofErr w:type="spellStart"/>
      <w:r w:rsidRPr="00260625">
        <w:rPr>
          <w:rFonts w:cs="Times New Roman"/>
          <w:sz w:val="24"/>
          <w:szCs w:val="24"/>
        </w:rPr>
        <w:t>etc</w:t>
      </w:r>
      <w:proofErr w:type="spellEnd"/>
      <w:r w:rsidRPr="00260625">
        <w:rPr>
          <w:rFonts w:cs="Times New Roman"/>
          <w:sz w:val="24"/>
          <w:szCs w:val="24"/>
        </w:rPr>
        <w:t xml:space="preserve">, is used only to facilitate management or </w:t>
      </w:r>
      <w:proofErr w:type="gramStart"/>
      <w:r w:rsidRPr="00260625">
        <w:rPr>
          <w:rFonts w:cs="Times New Roman"/>
          <w:sz w:val="24"/>
          <w:szCs w:val="24"/>
        </w:rPr>
        <w:t>research(</w:t>
      </w:r>
      <w:proofErr w:type="spellStart"/>
      <w:proofErr w:type="gramEnd"/>
      <w:r w:rsidRPr="00260625">
        <w:rPr>
          <w:rFonts w:cs="Times New Roman"/>
          <w:sz w:val="24"/>
          <w:szCs w:val="24"/>
        </w:rPr>
        <w:t>Mosharafa</w:t>
      </w:r>
      <w:proofErr w:type="spellEnd"/>
      <w:r w:rsidRPr="00260625">
        <w:rPr>
          <w:rFonts w:cs="Times New Roman"/>
          <w:sz w:val="24"/>
          <w:szCs w:val="24"/>
        </w:rPr>
        <w:t xml:space="preserve"> 2015).</w:t>
      </w:r>
    </w:p>
    <w:p w14:paraId="061D5DFA" w14:textId="77777777" w:rsidR="00623622" w:rsidRPr="00260625" w:rsidRDefault="00623622" w:rsidP="00260625">
      <w:pPr>
        <w:spacing w:line="480" w:lineRule="auto"/>
        <w:ind w:firstLine="720"/>
        <w:rPr>
          <w:rFonts w:cs="Times New Roman"/>
          <w:sz w:val="24"/>
          <w:szCs w:val="24"/>
        </w:rPr>
      </w:pPr>
      <w:r w:rsidRPr="00260625">
        <w:rPr>
          <w:rFonts w:cs="Times New Roman"/>
          <w:sz w:val="24"/>
          <w:szCs w:val="24"/>
        </w:rPr>
        <w:t>Though all these programs may influence cultural formation of individual and masses. Furthermore, TV drama of films and series may leave culture is defined as the knowledge that regulates and reproduces social relations and that one must possess to function adequately as a member of society. The cultural model suggests that television is capable of shaping viewers' perception at a cultural level (</w:t>
      </w:r>
      <w:proofErr w:type="spellStart"/>
      <w:r w:rsidRPr="00260625">
        <w:rPr>
          <w:rFonts w:cs="Times New Roman"/>
          <w:sz w:val="24"/>
          <w:szCs w:val="24"/>
        </w:rPr>
        <w:t>Mosharafa</w:t>
      </w:r>
      <w:proofErr w:type="spellEnd"/>
      <w:r w:rsidR="00C448DB" w:rsidRPr="00260625">
        <w:rPr>
          <w:rFonts w:cs="Times New Roman"/>
          <w:sz w:val="24"/>
          <w:szCs w:val="24"/>
        </w:rPr>
        <w:t>,</w:t>
      </w:r>
      <w:r w:rsidRPr="00260625">
        <w:rPr>
          <w:rFonts w:cs="Times New Roman"/>
          <w:sz w:val="24"/>
          <w:szCs w:val="24"/>
        </w:rPr>
        <w:t xml:space="preserve"> 2015).</w:t>
      </w:r>
    </w:p>
    <w:p w14:paraId="2FAB0594" w14:textId="77777777" w:rsidR="00623622" w:rsidRPr="00260625" w:rsidRDefault="00623622" w:rsidP="00260625">
      <w:pPr>
        <w:spacing w:line="480" w:lineRule="auto"/>
        <w:ind w:firstLine="720"/>
        <w:rPr>
          <w:rFonts w:cs="Times New Roman"/>
          <w:sz w:val="24"/>
          <w:szCs w:val="24"/>
        </w:rPr>
      </w:pPr>
      <w:r w:rsidRPr="00260625">
        <w:rPr>
          <w:rFonts w:cs="Times New Roman"/>
          <w:sz w:val="24"/>
          <w:szCs w:val="24"/>
        </w:rPr>
        <w:t>The cultural indicators project is historically grounded, theoretically guided, and empirically supported. Like so many projects in the history of communications research, it was launched as an independently funded enterprise in an applied context, though it was based on earlier theoretical considerations (</w:t>
      </w:r>
      <w:proofErr w:type="spellStart"/>
      <w:r w:rsidRPr="00260625">
        <w:rPr>
          <w:rFonts w:cs="Times New Roman"/>
          <w:sz w:val="24"/>
          <w:szCs w:val="24"/>
        </w:rPr>
        <w:t>Gerbner</w:t>
      </w:r>
      <w:proofErr w:type="spellEnd"/>
      <w:r w:rsidRPr="00260625">
        <w:rPr>
          <w:rFonts w:cs="Times New Roman"/>
          <w:sz w:val="24"/>
          <w:szCs w:val="24"/>
        </w:rPr>
        <w:t>, 1969).</w:t>
      </w:r>
    </w:p>
    <w:p w14:paraId="4F01DCBA" w14:textId="0B6D9708" w:rsidR="00623622" w:rsidRPr="00260625" w:rsidRDefault="00623622" w:rsidP="00260625">
      <w:pPr>
        <w:spacing w:line="480" w:lineRule="auto"/>
        <w:ind w:firstLine="720"/>
        <w:rPr>
          <w:rFonts w:cs="Times New Roman"/>
          <w:sz w:val="24"/>
          <w:szCs w:val="24"/>
        </w:rPr>
      </w:pPr>
      <w:r w:rsidRPr="00260625">
        <w:rPr>
          <w:rFonts w:cs="Times New Roman"/>
          <w:sz w:val="24"/>
          <w:szCs w:val="24"/>
        </w:rPr>
        <w:t>Although these early efforts (and many published reports) focused primarily on the nature and functions of television violence, the cultural indicators project was broadly conceived from the outset. Even violence was studied as a demonstration of the distribution of power in the world of television, with serious implications for the confirmation and perpetuation of minority status (</w:t>
      </w:r>
      <w:proofErr w:type="spellStart"/>
      <w:r w:rsidRPr="00260625">
        <w:rPr>
          <w:rFonts w:cs="Times New Roman"/>
          <w:sz w:val="24"/>
          <w:szCs w:val="24"/>
        </w:rPr>
        <w:t>Gerbner</w:t>
      </w:r>
      <w:proofErr w:type="spellEnd"/>
      <w:r w:rsidRPr="00260625">
        <w:rPr>
          <w:rFonts w:cs="Times New Roman"/>
          <w:sz w:val="24"/>
          <w:szCs w:val="24"/>
        </w:rPr>
        <w:t xml:space="preserve">, Gross, </w:t>
      </w:r>
      <w:proofErr w:type="spellStart"/>
      <w:r w:rsidRPr="00260625">
        <w:rPr>
          <w:rFonts w:cs="Times New Roman"/>
          <w:sz w:val="24"/>
          <w:szCs w:val="24"/>
        </w:rPr>
        <w:t>Signorielli</w:t>
      </w:r>
      <w:proofErr w:type="spellEnd"/>
      <w:r w:rsidRPr="00260625">
        <w:rPr>
          <w:rFonts w:cs="Times New Roman"/>
          <w:sz w:val="24"/>
          <w:szCs w:val="24"/>
        </w:rPr>
        <w:t>, &amp; Morgan, 1979; Morgan, 1983), and the project continued to take into account a wide range of topics, iss</w:t>
      </w:r>
      <w:r w:rsidR="00C448DB" w:rsidRPr="00260625">
        <w:rPr>
          <w:rFonts w:cs="Times New Roman"/>
          <w:sz w:val="24"/>
          <w:szCs w:val="24"/>
        </w:rPr>
        <w:t>ues, and concerns (</w:t>
      </w:r>
      <w:proofErr w:type="spellStart"/>
      <w:r w:rsidR="00C448DB" w:rsidRPr="00260625">
        <w:rPr>
          <w:rFonts w:cs="Times New Roman"/>
          <w:sz w:val="24"/>
          <w:szCs w:val="24"/>
        </w:rPr>
        <w:t>Gerbner&amp;Gross</w:t>
      </w:r>
      <w:r w:rsidR="00505A63">
        <w:rPr>
          <w:rFonts w:cs="Times New Roman"/>
          <w:sz w:val="24"/>
          <w:szCs w:val="24"/>
        </w:rPr>
        <w:t>i</w:t>
      </w:r>
      <w:proofErr w:type="spellEnd"/>
      <w:r w:rsidR="00505A63">
        <w:rPr>
          <w:rFonts w:cs="Times New Roman"/>
          <w:sz w:val="24"/>
          <w:szCs w:val="24"/>
        </w:rPr>
        <w:t xml:space="preserve"> I 976)</w:t>
      </w:r>
      <w:r w:rsidRPr="00260625">
        <w:rPr>
          <w:rFonts w:cs="Times New Roman"/>
          <w:sz w:val="24"/>
          <w:szCs w:val="24"/>
        </w:rPr>
        <w:t>.</w:t>
      </w:r>
    </w:p>
    <w:p w14:paraId="157D9CDF" w14:textId="77777777" w:rsidR="00623622" w:rsidRPr="00260625" w:rsidRDefault="00623622" w:rsidP="00260625">
      <w:pPr>
        <w:spacing w:line="480" w:lineRule="auto"/>
        <w:ind w:firstLine="720"/>
        <w:rPr>
          <w:rFonts w:cs="Times New Roman"/>
          <w:sz w:val="24"/>
          <w:szCs w:val="24"/>
          <w:u w:val="single"/>
        </w:rPr>
      </w:pPr>
      <w:r w:rsidRPr="00260625">
        <w:rPr>
          <w:rFonts w:cs="Times New Roman"/>
          <w:sz w:val="24"/>
          <w:szCs w:val="24"/>
        </w:rPr>
        <w:lastRenderedPageBreak/>
        <w:t xml:space="preserve">The cultural indicators approach involves a three-pronged research strategy </w:t>
      </w:r>
      <w:proofErr w:type="gramStart"/>
      <w:r w:rsidRPr="00260625">
        <w:rPr>
          <w:rFonts w:cs="Times New Roman"/>
          <w:sz w:val="24"/>
          <w:szCs w:val="24"/>
        </w:rPr>
        <w:t xml:space="preserve">( </w:t>
      </w:r>
      <w:proofErr w:type="spellStart"/>
      <w:r w:rsidRPr="00260625">
        <w:rPr>
          <w:rFonts w:cs="Times New Roman"/>
          <w:sz w:val="24"/>
          <w:szCs w:val="24"/>
        </w:rPr>
        <w:t>Gerbner</w:t>
      </w:r>
      <w:proofErr w:type="spellEnd"/>
      <w:proofErr w:type="gramEnd"/>
      <w:r w:rsidRPr="00260625">
        <w:rPr>
          <w:rFonts w:cs="Times New Roman"/>
          <w:sz w:val="24"/>
          <w:szCs w:val="24"/>
        </w:rPr>
        <w:t xml:space="preserve">, 1973). The first prong, called institutional process analysis, is designed to investigate the </w:t>
      </w:r>
      <w:proofErr w:type="spellStart"/>
      <w:r w:rsidRPr="00260625">
        <w:rPr>
          <w:rFonts w:cs="Times New Roman"/>
          <w:sz w:val="24"/>
          <w:szCs w:val="24"/>
        </w:rPr>
        <w:t>fonnation</w:t>
      </w:r>
      <w:proofErr w:type="spellEnd"/>
      <w:r w:rsidRPr="00260625">
        <w:rPr>
          <w:rFonts w:cs="Times New Roman"/>
          <w:sz w:val="24"/>
          <w:szCs w:val="24"/>
        </w:rPr>
        <w:t xml:space="preserve"> of policies directing the massive flow of media messages. Because of its direct policy orientation, this research is the most difficult to fund and, therefore, the least developed (</w:t>
      </w:r>
      <w:proofErr w:type="spellStart"/>
      <w:r w:rsidRPr="00260625">
        <w:rPr>
          <w:rFonts w:cs="Times New Roman"/>
          <w:sz w:val="24"/>
          <w:szCs w:val="24"/>
        </w:rPr>
        <w:t>Gerbner</w:t>
      </w:r>
      <w:proofErr w:type="spellEnd"/>
      <w:r w:rsidRPr="00260625">
        <w:rPr>
          <w:rFonts w:cs="Times New Roman"/>
          <w:sz w:val="24"/>
          <w:szCs w:val="24"/>
        </w:rPr>
        <w:t xml:space="preserve">, 1969, 1972). </w:t>
      </w:r>
    </w:p>
    <w:p w14:paraId="0EF7CD90" w14:textId="77777777" w:rsidR="00623622" w:rsidRDefault="00623622" w:rsidP="00260625">
      <w:pPr>
        <w:spacing w:line="480" w:lineRule="auto"/>
        <w:ind w:firstLine="720"/>
        <w:rPr>
          <w:rFonts w:cs="Times New Roman"/>
          <w:sz w:val="24"/>
          <w:szCs w:val="24"/>
        </w:rPr>
      </w:pPr>
      <w:r w:rsidRPr="00260625">
        <w:rPr>
          <w:rFonts w:cs="Times New Roman"/>
          <w:sz w:val="24"/>
          <w:szCs w:val="24"/>
        </w:rPr>
        <w:t>Cultivation should not be confused with mere reinforcement (although, to be sure, reaffirmation and stability in the face of pressures for change are not trivial feats). Nor should it suggest that television viewing is simply symptomatic of other dispositions and outlook systems. Finally, it should not be taken as implying that we do not think any change is involved. We have certainly found change with the first "television generation" (</w:t>
      </w:r>
      <w:proofErr w:type="spellStart"/>
      <w:r w:rsidRPr="00260625">
        <w:rPr>
          <w:rFonts w:cs="Times New Roman"/>
          <w:sz w:val="24"/>
          <w:szCs w:val="24"/>
        </w:rPr>
        <w:t>Gerbner</w:t>
      </w:r>
      <w:proofErr w:type="spellEnd"/>
      <w:r w:rsidRPr="00260625">
        <w:rPr>
          <w:rFonts w:cs="Times New Roman"/>
          <w:sz w:val="24"/>
          <w:szCs w:val="24"/>
        </w:rPr>
        <w:t xml:space="preserve"> &amp; Gross, 1976) and with television spreading to various areas of a country (Morgan, 1984) and of life (Morgan &amp; Rothschild, 1983).</w:t>
      </w:r>
    </w:p>
    <w:p w14:paraId="55B4B856" w14:textId="5FEABAD3" w:rsidR="00F12EC4" w:rsidRPr="002C3211" w:rsidRDefault="00505A63" w:rsidP="002C3211">
      <w:pPr>
        <w:spacing w:line="480" w:lineRule="auto"/>
        <w:ind w:firstLine="720"/>
        <w:rPr>
          <w:rFonts w:cs="Times New Roman"/>
          <w:sz w:val="24"/>
          <w:szCs w:val="24"/>
        </w:rPr>
      </w:pPr>
      <w:r>
        <w:rPr>
          <w:rFonts w:cs="Times New Roman"/>
          <w:sz w:val="24"/>
          <w:szCs w:val="24"/>
        </w:rPr>
        <w:t>For the purposes of this paper, the mechanism of cultivation is operationalized through Socio Ecological Paradigm</w:t>
      </w:r>
      <w:r w:rsidR="00F12EC4">
        <w:rPr>
          <w:rFonts w:cs="Times New Roman"/>
          <w:sz w:val="24"/>
          <w:szCs w:val="24"/>
        </w:rPr>
        <w:t xml:space="preserve"> – a borrowing from the field of social psychology – that explains violent behavior through the influence of four factors</w:t>
      </w:r>
      <w:r>
        <w:rPr>
          <w:rFonts w:cs="Times New Roman"/>
          <w:sz w:val="24"/>
          <w:szCs w:val="24"/>
        </w:rPr>
        <w:t>: Individual, Relationship, Community and Societal.</w:t>
      </w:r>
      <w:r w:rsidR="002C3211">
        <w:rPr>
          <w:rFonts w:cs="Times New Roman"/>
          <w:sz w:val="24"/>
          <w:szCs w:val="24"/>
        </w:rPr>
        <w:t xml:space="preserve"> </w:t>
      </w:r>
      <w:r w:rsidR="00F12EC4">
        <w:rPr>
          <w:rFonts w:cs="Times New Roman"/>
          <w:color w:val="FF0000"/>
          <w:sz w:val="24"/>
          <w:szCs w:val="24"/>
        </w:rPr>
        <w:t xml:space="preserve">ADD A </w:t>
      </w:r>
      <w:r w:rsidR="002C3211">
        <w:rPr>
          <w:rFonts w:cs="Times New Roman"/>
          <w:color w:val="FF0000"/>
          <w:sz w:val="24"/>
          <w:szCs w:val="24"/>
        </w:rPr>
        <w:t>S</w:t>
      </w:r>
      <w:r w:rsidR="00F12EC4">
        <w:rPr>
          <w:rFonts w:cs="Times New Roman"/>
          <w:color w:val="FF0000"/>
          <w:sz w:val="24"/>
          <w:szCs w:val="24"/>
        </w:rPr>
        <w:t>OURCES.</w:t>
      </w:r>
    </w:p>
    <w:p w14:paraId="1110A0C6" w14:textId="3F852205" w:rsidR="00F12EC4" w:rsidRPr="00260625" w:rsidRDefault="00B4654D" w:rsidP="00260625">
      <w:pPr>
        <w:spacing w:line="480" w:lineRule="auto"/>
        <w:ind w:firstLine="720"/>
        <w:rPr>
          <w:rFonts w:cs="Times New Roman"/>
          <w:sz w:val="24"/>
          <w:szCs w:val="24"/>
        </w:rPr>
      </w:pPr>
      <w:r>
        <w:rPr>
          <w:rFonts w:cs="Times New Roman"/>
          <w:sz w:val="24"/>
          <w:szCs w:val="24"/>
        </w:rPr>
        <w:t xml:space="preserve">The next section discusses the design, data collection and analysis procedures, </w:t>
      </w:r>
      <w:r w:rsidR="00F2182B">
        <w:rPr>
          <w:rFonts w:cs="Times New Roman"/>
          <w:sz w:val="24"/>
          <w:szCs w:val="24"/>
        </w:rPr>
        <w:t>used in this study and influenced by the concepts outlined above.</w:t>
      </w:r>
    </w:p>
    <w:p w14:paraId="4B0E1714" w14:textId="77777777" w:rsidR="002C3211" w:rsidRDefault="002C3211" w:rsidP="00F12EC4">
      <w:pPr>
        <w:spacing w:line="480" w:lineRule="auto"/>
        <w:jc w:val="center"/>
        <w:rPr>
          <w:rFonts w:cs="Times New Roman"/>
          <w:b/>
          <w:sz w:val="24"/>
          <w:szCs w:val="24"/>
        </w:rPr>
      </w:pPr>
    </w:p>
    <w:p w14:paraId="76983FB7" w14:textId="77777777" w:rsidR="002C3211" w:rsidRDefault="002C3211" w:rsidP="00F12EC4">
      <w:pPr>
        <w:spacing w:line="480" w:lineRule="auto"/>
        <w:jc w:val="center"/>
        <w:rPr>
          <w:rFonts w:cs="Times New Roman"/>
          <w:b/>
          <w:sz w:val="24"/>
          <w:szCs w:val="24"/>
        </w:rPr>
      </w:pPr>
    </w:p>
    <w:p w14:paraId="5395C9C7" w14:textId="7176ED0F" w:rsidR="00623622" w:rsidRPr="00F12EC4" w:rsidRDefault="00623622" w:rsidP="00F12EC4">
      <w:pPr>
        <w:spacing w:line="480" w:lineRule="auto"/>
        <w:jc w:val="center"/>
        <w:rPr>
          <w:rFonts w:cs="Times New Roman"/>
          <w:b/>
          <w:sz w:val="24"/>
          <w:szCs w:val="24"/>
        </w:rPr>
      </w:pPr>
      <w:r w:rsidRPr="00F12EC4">
        <w:rPr>
          <w:rFonts w:cs="Times New Roman"/>
          <w:b/>
          <w:sz w:val="24"/>
          <w:szCs w:val="24"/>
        </w:rPr>
        <w:lastRenderedPageBreak/>
        <w:t>Method</w:t>
      </w:r>
    </w:p>
    <w:p w14:paraId="74AA708A" w14:textId="77777777" w:rsidR="00F12EC4" w:rsidRDefault="00F12EC4" w:rsidP="00260625">
      <w:pPr>
        <w:spacing w:line="480" w:lineRule="auto"/>
        <w:ind w:firstLine="720"/>
        <w:rPr>
          <w:rFonts w:cs="Times New Roman"/>
          <w:sz w:val="24"/>
          <w:szCs w:val="24"/>
        </w:rPr>
      </w:pPr>
    </w:p>
    <w:p w14:paraId="346AC789" w14:textId="3D411AD8" w:rsidR="00623622" w:rsidRPr="00260625" w:rsidRDefault="00623622" w:rsidP="00260625">
      <w:pPr>
        <w:spacing w:line="480" w:lineRule="auto"/>
        <w:ind w:firstLine="720"/>
        <w:rPr>
          <w:rFonts w:cs="Times New Roman"/>
          <w:sz w:val="24"/>
          <w:szCs w:val="24"/>
        </w:rPr>
      </w:pPr>
      <w:r w:rsidRPr="00260625">
        <w:rPr>
          <w:rFonts w:cs="Times New Roman"/>
          <w:sz w:val="24"/>
          <w:szCs w:val="24"/>
        </w:rPr>
        <w:t xml:space="preserve">The study is structured as an exploratory quantitative content analysis of a popular television show Power. </w:t>
      </w:r>
      <w:r w:rsidR="00B4654D">
        <w:rPr>
          <w:rFonts w:cs="Times New Roman"/>
          <w:sz w:val="24"/>
          <w:szCs w:val="24"/>
        </w:rPr>
        <w:t>To reiterate, t</w:t>
      </w:r>
      <w:r w:rsidRPr="00260625">
        <w:rPr>
          <w:rFonts w:cs="Times New Roman"/>
          <w:sz w:val="24"/>
          <w:szCs w:val="24"/>
        </w:rPr>
        <w:t>he main research question (RQ) of this research is: To what extent are the four levels of Socio-Ecological Paradigm (Individual, Relationship, Community, Societal</w:t>
      </w:r>
      <w:r w:rsidR="008A4D9E" w:rsidRPr="00260625">
        <w:rPr>
          <w:rFonts w:cs="Times New Roman"/>
          <w:sz w:val="24"/>
          <w:szCs w:val="24"/>
        </w:rPr>
        <w:t>) referenced</w:t>
      </w:r>
      <w:r w:rsidRPr="00260625">
        <w:rPr>
          <w:rFonts w:cs="Times New Roman"/>
          <w:sz w:val="24"/>
          <w:szCs w:val="24"/>
        </w:rPr>
        <w:t xml:space="preserve"> when portraying violent behavior of Af</w:t>
      </w:r>
      <w:r w:rsidR="00B4654D">
        <w:rPr>
          <w:rFonts w:cs="Times New Roman"/>
          <w:sz w:val="24"/>
          <w:szCs w:val="24"/>
        </w:rPr>
        <w:t xml:space="preserve">rican American, White, Hispanic and Asian </w:t>
      </w:r>
      <w:r w:rsidR="00091040" w:rsidRPr="00260625">
        <w:rPr>
          <w:rFonts w:cs="Times New Roman"/>
          <w:sz w:val="24"/>
          <w:szCs w:val="24"/>
        </w:rPr>
        <w:t xml:space="preserve">characters? </w:t>
      </w:r>
      <w:r w:rsidRPr="00260625">
        <w:rPr>
          <w:rFonts w:cs="Times New Roman"/>
          <w:sz w:val="24"/>
          <w:szCs w:val="24"/>
        </w:rPr>
        <w:t xml:space="preserve"> </w:t>
      </w:r>
      <w:r w:rsidR="00091040" w:rsidRPr="00260625">
        <w:rPr>
          <w:rFonts w:cs="Times New Roman"/>
          <w:sz w:val="24"/>
          <w:szCs w:val="24"/>
        </w:rPr>
        <w:t>The</w:t>
      </w:r>
      <w:r w:rsidRPr="00260625">
        <w:rPr>
          <w:rFonts w:cs="Times New Roman"/>
          <w:sz w:val="24"/>
          <w:szCs w:val="24"/>
        </w:rPr>
        <w:t xml:space="preserve"> population of interest for the show is all of the episodes of Power that aired before the data collection occurred (</w:t>
      </w:r>
      <w:r w:rsidR="00C448DB" w:rsidRPr="00260625">
        <w:rPr>
          <w:rFonts w:cs="Times New Roman"/>
          <w:sz w:val="24"/>
          <w:szCs w:val="24"/>
        </w:rPr>
        <w:t xml:space="preserve">in </w:t>
      </w:r>
      <w:r w:rsidRPr="00260625">
        <w:rPr>
          <w:rFonts w:cs="Times New Roman"/>
          <w:sz w:val="24"/>
          <w:szCs w:val="24"/>
        </w:rPr>
        <w:t>October 2017).</w:t>
      </w:r>
    </w:p>
    <w:p w14:paraId="7F75B05A" w14:textId="0D1D6BDC" w:rsidR="00623622" w:rsidRPr="00260625" w:rsidRDefault="00091040" w:rsidP="00260625">
      <w:pPr>
        <w:spacing w:line="480" w:lineRule="auto"/>
        <w:ind w:firstLine="720"/>
        <w:rPr>
          <w:rFonts w:cs="Times New Roman"/>
          <w:sz w:val="24"/>
          <w:szCs w:val="24"/>
        </w:rPr>
      </w:pPr>
      <w:r w:rsidRPr="00260625">
        <w:rPr>
          <w:rFonts w:cs="Times New Roman"/>
          <w:sz w:val="24"/>
          <w:szCs w:val="24"/>
        </w:rPr>
        <w:t xml:space="preserve">The </w:t>
      </w:r>
      <w:r w:rsidR="00623622" w:rsidRPr="00260625">
        <w:rPr>
          <w:rFonts w:cs="Times New Roman"/>
          <w:sz w:val="24"/>
          <w:szCs w:val="24"/>
        </w:rPr>
        <w:t xml:space="preserve">research goals that were largely accommodated through quantitative </w:t>
      </w:r>
      <w:r w:rsidR="00F2182B">
        <w:rPr>
          <w:rFonts w:cs="Times New Roman"/>
          <w:sz w:val="24"/>
          <w:szCs w:val="24"/>
        </w:rPr>
        <w:t>data</w:t>
      </w:r>
      <w:r w:rsidR="00623622" w:rsidRPr="00260625">
        <w:rPr>
          <w:rFonts w:cs="Times New Roman"/>
          <w:sz w:val="24"/>
          <w:szCs w:val="24"/>
        </w:rPr>
        <w:t>. The data collection instrument, developed by the researcher included the following key variables:</w:t>
      </w:r>
    </w:p>
    <w:tbl>
      <w:tblPr>
        <w:tblStyle w:val="PlainTable1"/>
        <w:tblW w:w="0" w:type="auto"/>
        <w:tblLook w:val="04A0" w:firstRow="1" w:lastRow="0" w:firstColumn="1" w:lastColumn="0" w:noHBand="0" w:noVBand="1"/>
      </w:tblPr>
      <w:tblGrid>
        <w:gridCol w:w="793"/>
        <w:gridCol w:w="3433"/>
        <w:gridCol w:w="2594"/>
        <w:gridCol w:w="1610"/>
        <w:gridCol w:w="1146"/>
      </w:tblGrid>
      <w:tr w:rsidR="002764FA" w:rsidRPr="00260625" w14:paraId="41AC0B13" w14:textId="77777777" w:rsidTr="002764FA">
        <w:trPr>
          <w:cnfStyle w:val="100000000000" w:firstRow="1" w:lastRow="0" w:firstColumn="0" w:lastColumn="0" w:oddVBand="0" w:evenVBand="0" w:oddHBand="0" w:evenHBand="0" w:firstRowFirstColumn="0" w:firstRowLastColumn="0" w:lastRowFirstColumn="0" w:lastRowLastColumn="0"/>
          <w:trHeight w:val="788"/>
        </w:trPr>
        <w:tc>
          <w:tcPr>
            <w:cnfStyle w:val="001000000000" w:firstRow="0" w:lastRow="0" w:firstColumn="1" w:lastColumn="0" w:oddVBand="0" w:evenVBand="0" w:oddHBand="0" w:evenHBand="0" w:firstRowFirstColumn="0" w:firstRowLastColumn="0" w:lastRowFirstColumn="0" w:lastRowLastColumn="0"/>
            <w:tcW w:w="793" w:type="dxa"/>
          </w:tcPr>
          <w:p w14:paraId="60FB67E0" w14:textId="77777777" w:rsidR="00623622" w:rsidRPr="00260625" w:rsidRDefault="00623622" w:rsidP="002764FA">
            <w:pPr>
              <w:jc w:val="center"/>
              <w:rPr>
                <w:rFonts w:cs="Times New Roman"/>
                <w:b w:val="0"/>
                <w:bCs w:val="0"/>
                <w:sz w:val="24"/>
                <w:szCs w:val="24"/>
              </w:rPr>
            </w:pPr>
            <w:r w:rsidRPr="00260625">
              <w:rPr>
                <w:rFonts w:cs="Times New Roman"/>
                <w:sz w:val="24"/>
                <w:szCs w:val="24"/>
              </w:rPr>
              <w:t>#</w:t>
            </w:r>
          </w:p>
        </w:tc>
        <w:tc>
          <w:tcPr>
            <w:tcW w:w="3433" w:type="dxa"/>
          </w:tcPr>
          <w:p w14:paraId="27CCEDE5" w14:textId="77777777" w:rsidR="00623622" w:rsidRPr="00260625" w:rsidRDefault="00623622" w:rsidP="002764FA">
            <w:pPr>
              <w:jc w:val="center"/>
              <w:cnfStyle w:val="100000000000" w:firstRow="1" w:lastRow="0" w:firstColumn="0" w:lastColumn="0" w:oddVBand="0" w:evenVBand="0" w:oddHBand="0" w:evenHBand="0" w:firstRowFirstColumn="0" w:firstRowLastColumn="0" w:lastRowFirstColumn="0" w:lastRowLastColumn="0"/>
              <w:rPr>
                <w:rFonts w:cs="Times New Roman"/>
                <w:b w:val="0"/>
                <w:bCs w:val="0"/>
                <w:sz w:val="24"/>
                <w:szCs w:val="24"/>
              </w:rPr>
            </w:pPr>
            <w:r w:rsidRPr="00260625">
              <w:rPr>
                <w:rFonts w:cs="Times New Roman"/>
                <w:sz w:val="24"/>
                <w:szCs w:val="24"/>
              </w:rPr>
              <w:t>Variable name</w:t>
            </w:r>
          </w:p>
        </w:tc>
        <w:tc>
          <w:tcPr>
            <w:tcW w:w="2594" w:type="dxa"/>
          </w:tcPr>
          <w:p w14:paraId="7BCF24C8" w14:textId="77777777" w:rsidR="00623622" w:rsidRPr="00260625" w:rsidRDefault="00623622" w:rsidP="002764FA">
            <w:pPr>
              <w:jc w:val="center"/>
              <w:cnfStyle w:val="100000000000" w:firstRow="1" w:lastRow="0" w:firstColumn="0" w:lastColumn="0" w:oddVBand="0" w:evenVBand="0" w:oddHBand="0" w:evenHBand="0" w:firstRowFirstColumn="0" w:firstRowLastColumn="0" w:lastRowFirstColumn="0" w:lastRowLastColumn="0"/>
              <w:rPr>
                <w:rFonts w:cs="Times New Roman"/>
                <w:b w:val="0"/>
                <w:bCs w:val="0"/>
                <w:sz w:val="24"/>
                <w:szCs w:val="24"/>
              </w:rPr>
            </w:pPr>
            <w:r w:rsidRPr="00260625">
              <w:rPr>
                <w:rFonts w:cs="Times New Roman"/>
                <w:sz w:val="24"/>
                <w:szCs w:val="24"/>
              </w:rPr>
              <w:t>What was measured</w:t>
            </w:r>
          </w:p>
        </w:tc>
        <w:tc>
          <w:tcPr>
            <w:tcW w:w="1610" w:type="dxa"/>
          </w:tcPr>
          <w:p w14:paraId="54C30E82" w14:textId="77723B52" w:rsidR="00623622" w:rsidRPr="00260625" w:rsidRDefault="00623622" w:rsidP="002764FA">
            <w:pPr>
              <w:jc w:val="center"/>
              <w:cnfStyle w:val="100000000000" w:firstRow="1" w:lastRow="0" w:firstColumn="0" w:lastColumn="0" w:oddVBand="0" w:evenVBand="0" w:oddHBand="0" w:evenHBand="0" w:firstRowFirstColumn="0" w:firstRowLastColumn="0" w:lastRowFirstColumn="0" w:lastRowLastColumn="0"/>
              <w:rPr>
                <w:rFonts w:cs="Times New Roman"/>
                <w:b w:val="0"/>
                <w:bCs w:val="0"/>
                <w:sz w:val="24"/>
                <w:szCs w:val="24"/>
              </w:rPr>
            </w:pPr>
            <w:r w:rsidRPr="00260625">
              <w:rPr>
                <w:rFonts w:cs="Times New Roman"/>
                <w:sz w:val="24"/>
                <w:szCs w:val="24"/>
              </w:rPr>
              <w:t xml:space="preserve">Quantitative or qualitative </w:t>
            </w:r>
          </w:p>
        </w:tc>
        <w:tc>
          <w:tcPr>
            <w:tcW w:w="1146" w:type="dxa"/>
          </w:tcPr>
          <w:p w14:paraId="5A1062D2" w14:textId="5030B3E5" w:rsidR="00623622" w:rsidRPr="00260625" w:rsidRDefault="00623622" w:rsidP="002764FA">
            <w:pPr>
              <w:jc w:val="center"/>
              <w:cnfStyle w:val="100000000000" w:firstRow="1" w:lastRow="0" w:firstColumn="0" w:lastColumn="0" w:oddVBand="0" w:evenVBand="0" w:oddHBand="0" w:evenHBand="0" w:firstRowFirstColumn="0" w:firstRowLastColumn="0" w:lastRowFirstColumn="0" w:lastRowLastColumn="0"/>
              <w:rPr>
                <w:rFonts w:cs="Times New Roman"/>
                <w:b w:val="0"/>
                <w:bCs w:val="0"/>
                <w:sz w:val="24"/>
                <w:szCs w:val="24"/>
              </w:rPr>
            </w:pPr>
            <w:r w:rsidRPr="00260625">
              <w:rPr>
                <w:rFonts w:cs="Times New Roman"/>
                <w:sz w:val="24"/>
                <w:szCs w:val="24"/>
              </w:rPr>
              <w:t xml:space="preserve">Levels of </w:t>
            </w:r>
            <w:r w:rsidR="001C4956">
              <w:rPr>
                <w:rFonts w:cs="Times New Roman"/>
                <w:sz w:val="24"/>
                <w:szCs w:val="24"/>
              </w:rPr>
              <w:t>measure</w:t>
            </w:r>
            <w:r w:rsidR="002764FA">
              <w:rPr>
                <w:rFonts w:cs="Times New Roman"/>
                <w:sz w:val="24"/>
                <w:szCs w:val="24"/>
              </w:rPr>
              <w:t>.</w:t>
            </w:r>
          </w:p>
        </w:tc>
      </w:tr>
      <w:tr w:rsidR="002764FA" w:rsidRPr="00427EE5" w14:paraId="762230D1" w14:textId="77777777" w:rsidTr="002764F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3" w:type="dxa"/>
          </w:tcPr>
          <w:p w14:paraId="0031AA41" w14:textId="77777777" w:rsidR="00623622" w:rsidRPr="002764FA" w:rsidRDefault="00470212" w:rsidP="002764FA">
            <w:pPr>
              <w:spacing w:line="360" w:lineRule="auto"/>
              <w:rPr>
                <w:rFonts w:cs="Times New Roman"/>
                <w:b w:val="0"/>
                <w:bCs w:val="0"/>
                <w:sz w:val="18"/>
                <w:szCs w:val="16"/>
              </w:rPr>
            </w:pPr>
            <w:r w:rsidRPr="002764FA">
              <w:rPr>
                <w:rFonts w:cs="Times New Roman"/>
                <w:b w:val="0"/>
                <w:bCs w:val="0"/>
                <w:sz w:val="18"/>
                <w:szCs w:val="16"/>
              </w:rPr>
              <w:t>1</w:t>
            </w:r>
          </w:p>
        </w:tc>
        <w:tc>
          <w:tcPr>
            <w:tcW w:w="3433" w:type="dxa"/>
          </w:tcPr>
          <w:p w14:paraId="0C5D24A2" w14:textId="28DD4706" w:rsidR="00623622" w:rsidRPr="002764FA" w:rsidRDefault="00427EE5" w:rsidP="002764FA">
            <w:pPr>
              <w:spacing w:line="360" w:lineRule="auto"/>
              <w:cnfStyle w:val="000000100000" w:firstRow="0" w:lastRow="0" w:firstColumn="0" w:lastColumn="0" w:oddVBand="0" w:evenVBand="0" w:oddHBand="1" w:evenHBand="0" w:firstRowFirstColumn="0" w:firstRowLastColumn="0" w:lastRowFirstColumn="0" w:lastRowLastColumn="0"/>
              <w:rPr>
                <w:rFonts w:cs="Times New Roman"/>
                <w:sz w:val="18"/>
                <w:szCs w:val="16"/>
              </w:rPr>
            </w:pPr>
            <w:r w:rsidRPr="002764FA">
              <w:rPr>
                <w:rFonts w:cs="Times New Roman"/>
                <w:sz w:val="18"/>
                <w:szCs w:val="16"/>
              </w:rPr>
              <w:t>Socio Ecological Factors – Individual</w:t>
            </w:r>
          </w:p>
        </w:tc>
        <w:tc>
          <w:tcPr>
            <w:tcW w:w="2594" w:type="dxa"/>
          </w:tcPr>
          <w:p w14:paraId="6C5303FC" w14:textId="032A4E71" w:rsidR="00623622" w:rsidRPr="002764FA" w:rsidRDefault="00427EE5" w:rsidP="002764FA">
            <w:pPr>
              <w:spacing w:line="360" w:lineRule="auto"/>
              <w:cnfStyle w:val="000000100000" w:firstRow="0" w:lastRow="0" w:firstColumn="0" w:lastColumn="0" w:oddVBand="0" w:evenVBand="0" w:oddHBand="1" w:evenHBand="0" w:firstRowFirstColumn="0" w:firstRowLastColumn="0" w:lastRowFirstColumn="0" w:lastRowLastColumn="0"/>
              <w:rPr>
                <w:rFonts w:cs="Times New Roman"/>
                <w:sz w:val="18"/>
                <w:szCs w:val="16"/>
              </w:rPr>
            </w:pPr>
            <w:r w:rsidRPr="002764FA">
              <w:rPr>
                <w:rFonts w:cs="Times New Roman"/>
                <w:sz w:val="18"/>
                <w:szCs w:val="16"/>
              </w:rPr>
              <w:t>Presence or absence</w:t>
            </w:r>
          </w:p>
        </w:tc>
        <w:tc>
          <w:tcPr>
            <w:tcW w:w="1610" w:type="dxa"/>
          </w:tcPr>
          <w:p w14:paraId="47CCDE69" w14:textId="039D1845" w:rsidR="00623622" w:rsidRPr="002764FA" w:rsidRDefault="00427EE5" w:rsidP="002764FA">
            <w:pPr>
              <w:spacing w:line="360" w:lineRule="auto"/>
              <w:cnfStyle w:val="000000100000" w:firstRow="0" w:lastRow="0" w:firstColumn="0" w:lastColumn="0" w:oddVBand="0" w:evenVBand="0" w:oddHBand="1" w:evenHBand="0" w:firstRowFirstColumn="0" w:firstRowLastColumn="0" w:lastRowFirstColumn="0" w:lastRowLastColumn="0"/>
              <w:rPr>
                <w:rFonts w:cs="Times New Roman"/>
                <w:sz w:val="18"/>
                <w:szCs w:val="16"/>
              </w:rPr>
            </w:pPr>
            <w:r w:rsidRPr="002764FA">
              <w:rPr>
                <w:rFonts w:cs="Times New Roman"/>
                <w:sz w:val="18"/>
                <w:szCs w:val="16"/>
              </w:rPr>
              <w:t>categorical</w:t>
            </w:r>
          </w:p>
        </w:tc>
        <w:tc>
          <w:tcPr>
            <w:tcW w:w="1146" w:type="dxa"/>
          </w:tcPr>
          <w:p w14:paraId="197D473A" w14:textId="470B6A35" w:rsidR="00623622" w:rsidRPr="002764FA" w:rsidRDefault="00427EE5" w:rsidP="002764FA">
            <w:pPr>
              <w:spacing w:line="360" w:lineRule="auto"/>
              <w:cnfStyle w:val="000000100000" w:firstRow="0" w:lastRow="0" w:firstColumn="0" w:lastColumn="0" w:oddVBand="0" w:evenVBand="0" w:oddHBand="1" w:evenHBand="0" w:firstRowFirstColumn="0" w:firstRowLastColumn="0" w:lastRowFirstColumn="0" w:lastRowLastColumn="0"/>
              <w:rPr>
                <w:rFonts w:cs="Times New Roman"/>
                <w:sz w:val="18"/>
                <w:szCs w:val="16"/>
              </w:rPr>
            </w:pPr>
            <w:r w:rsidRPr="002764FA">
              <w:rPr>
                <w:rFonts w:cs="Times New Roman"/>
                <w:sz w:val="18"/>
                <w:szCs w:val="16"/>
              </w:rPr>
              <w:t>2</w:t>
            </w:r>
          </w:p>
        </w:tc>
      </w:tr>
      <w:tr w:rsidR="002764FA" w:rsidRPr="00427EE5" w14:paraId="728906E9" w14:textId="77777777" w:rsidTr="002764FA">
        <w:tc>
          <w:tcPr>
            <w:cnfStyle w:val="001000000000" w:firstRow="0" w:lastRow="0" w:firstColumn="1" w:lastColumn="0" w:oddVBand="0" w:evenVBand="0" w:oddHBand="0" w:evenHBand="0" w:firstRowFirstColumn="0" w:firstRowLastColumn="0" w:lastRowFirstColumn="0" w:lastRowLastColumn="0"/>
            <w:tcW w:w="793" w:type="dxa"/>
          </w:tcPr>
          <w:p w14:paraId="18B7BD56" w14:textId="77777777" w:rsidR="00427EE5" w:rsidRPr="002764FA" w:rsidRDefault="00427EE5" w:rsidP="002764FA">
            <w:pPr>
              <w:spacing w:line="360" w:lineRule="auto"/>
              <w:rPr>
                <w:rFonts w:cs="Times New Roman"/>
                <w:b w:val="0"/>
                <w:bCs w:val="0"/>
                <w:sz w:val="18"/>
                <w:szCs w:val="16"/>
              </w:rPr>
            </w:pPr>
            <w:r w:rsidRPr="002764FA">
              <w:rPr>
                <w:rFonts w:cs="Times New Roman"/>
                <w:b w:val="0"/>
                <w:bCs w:val="0"/>
                <w:sz w:val="18"/>
                <w:szCs w:val="16"/>
              </w:rPr>
              <w:t>2</w:t>
            </w:r>
          </w:p>
        </w:tc>
        <w:tc>
          <w:tcPr>
            <w:tcW w:w="3433" w:type="dxa"/>
          </w:tcPr>
          <w:p w14:paraId="5BE74603" w14:textId="3358430A" w:rsidR="00427EE5" w:rsidRPr="002764FA" w:rsidRDefault="00427EE5" w:rsidP="002764FA">
            <w:pPr>
              <w:spacing w:line="360" w:lineRule="auto"/>
              <w:cnfStyle w:val="000000000000" w:firstRow="0" w:lastRow="0" w:firstColumn="0" w:lastColumn="0" w:oddVBand="0" w:evenVBand="0" w:oddHBand="0" w:evenHBand="0" w:firstRowFirstColumn="0" w:firstRowLastColumn="0" w:lastRowFirstColumn="0" w:lastRowLastColumn="0"/>
              <w:rPr>
                <w:rFonts w:cs="Times New Roman"/>
                <w:sz w:val="18"/>
                <w:szCs w:val="16"/>
              </w:rPr>
            </w:pPr>
            <w:r w:rsidRPr="002764FA">
              <w:rPr>
                <w:rFonts w:cs="Times New Roman"/>
                <w:sz w:val="18"/>
                <w:szCs w:val="16"/>
              </w:rPr>
              <w:t>Socio Ecological Factors – Relationship</w:t>
            </w:r>
          </w:p>
        </w:tc>
        <w:tc>
          <w:tcPr>
            <w:tcW w:w="2594" w:type="dxa"/>
          </w:tcPr>
          <w:p w14:paraId="5275BCA7" w14:textId="2D7B6FD7" w:rsidR="00427EE5" w:rsidRPr="002764FA" w:rsidRDefault="00427EE5" w:rsidP="002764FA">
            <w:pPr>
              <w:spacing w:line="360" w:lineRule="auto"/>
              <w:cnfStyle w:val="000000000000" w:firstRow="0" w:lastRow="0" w:firstColumn="0" w:lastColumn="0" w:oddVBand="0" w:evenVBand="0" w:oddHBand="0" w:evenHBand="0" w:firstRowFirstColumn="0" w:firstRowLastColumn="0" w:lastRowFirstColumn="0" w:lastRowLastColumn="0"/>
              <w:rPr>
                <w:rFonts w:cs="Times New Roman"/>
                <w:sz w:val="18"/>
                <w:szCs w:val="16"/>
              </w:rPr>
            </w:pPr>
            <w:r w:rsidRPr="002764FA">
              <w:rPr>
                <w:rFonts w:cs="Times New Roman"/>
                <w:sz w:val="18"/>
                <w:szCs w:val="16"/>
              </w:rPr>
              <w:t>Presence or absence</w:t>
            </w:r>
          </w:p>
        </w:tc>
        <w:tc>
          <w:tcPr>
            <w:tcW w:w="1610" w:type="dxa"/>
          </w:tcPr>
          <w:p w14:paraId="09D32B29" w14:textId="0E214374" w:rsidR="00427EE5" w:rsidRPr="002764FA" w:rsidRDefault="00427EE5" w:rsidP="002764FA">
            <w:pPr>
              <w:spacing w:line="360" w:lineRule="auto"/>
              <w:cnfStyle w:val="000000000000" w:firstRow="0" w:lastRow="0" w:firstColumn="0" w:lastColumn="0" w:oddVBand="0" w:evenVBand="0" w:oddHBand="0" w:evenHBand="0" w:firstRowFirstColumn="0" w:firstRowLastColumn="0" w:lastRowFirstColumn="0" w:lastRowLastColumn="0"/>
              <w:rPr>
                <w:rFonts w:cs="Times New Roman"/>
                <w:sz w:val="18"/>
                <w:szCs w:val="16"/>
              </w:rPr>
            </w:pPr>
            <w:r w:rsidRPr="002764FA">
              <w:rPr>
                <w:rFonts w:cs="Times New Roman"/>
                <w:sz w:val="18"/>
                <w:szCs w:val="16"/>
              </w:rPr>
              <w:t>categorical</w:t>
            </w:r>
          </w:p>
        </w:tc>
        <w:tc>
          <w:tcPr>
            <w:tcW w:w="1146" w:type="dxa"/>
          </w:tcPr>
          <w:p w14:paraId="052B8B3B" w14:textId="3EBB2A5D" w:rsidR="00427EE5" w:rsidRPr="002764FA" w:rsidRDefault="00427EE5" w:rsidP="002764FA">
            <w:pPr>
              <w:spacing w:line="360" w:lineRule="auto"/>
              <w:cnfStyle w:val="000000000000" w:firstRow="0" w:lastRow="0" w:firstColumn="0" w:lastColumn="0" w:oddVBand="0" w:evenVBand="0" w:oddHBand="0" w:evenHBand="0" w:firstRowFirstColumn="0" w:firstRowLastColumn="0" w:lastRowFirstColumn="0" w:lastRowLastColumn="0"/>
              <w:rPr>
                <w:rFonts w:cs="Times New Roman"/>
                <w:sz w:val="18"/>
                <w:szCs w:val="16"/>
              </w:rPr>
            </w:pPr>
            <w:r w:rsidRPr="002764FA">
              <w:rPr>
                <w:rFonts w:cs="Times New Roman"/>
                <w:sz w:val="18"/>
                <w:szCs w:val="16"/>
              </w:rPr>
              <w:t>2</w:t>
            </w:r>
          </w:p>
        </w:tc>
      </w:tr>
      <w:tr w:rsidR="002764FA" w:rsidRPr="00427EE5" w14:paraId="5752F88F" w14:textId="77777777" w:rsidTr="002C3211">
        <w:trPr>
          <w:cnfStyle w:val="000000100000" w:firstRow="0" w:lastRow="0" w:firstColumn="0" w:lastColumn="0" w:oddVBand="0" w:evenVBand="0" w:oddHBand="1" w:evenHBand="0" w:firstRowFirstColumn="0" w:firstRowLastColumn="0" w:lastRowFirstColumn="0" w:lastRowLastColumn="0"/>
          <w:trHeight w:val="361"/>
        </w:trPr>
        <w:tc>
          <w:tcPr>
            <w:cnfStyle w:val="001000000000" w:firstRow="0" w:lastRow="0" w:firstColumn="1" w:lastColumn="0" w:oddVBand="0" w:evenVBand="0" w:oddHBand="0" w:evenHBand="0" w:firstRowFirstColumn="0" w:firstRowLastColumn="0" w:lastRowFirstColumn="0" w:lastRowLastColumn="0"/>
            <w:tcW w:w="793" w:type="dxa"/>
          </w:tcPr>
          <w:p w14:paraId="0DDB067E" w14:textId="77777777" w:rsidR="00427EE5" w:rsidRPr="002764FA" w:rsidRDefault="00427EE5" w:rsidP="002764FA">
            <w:pPr>
              <w:spacing w:line="360" w:lineRule="auto"/>
              <w:rPr>
                <w:rFonts w:cs="Times New Roman"/>
                <w:b w:val="0"/>
                <w:bCs w:val="0"/>
                <w:sz w:val="18"/>
                <w:szCs w:val="16"/>
              </w:rPr>
            </w:pPr>
            <w:r w:rsidRPr="002764FA">
              <w:rPr>
                <w:rFonts w:cs="Times New Roman"/>
                <w:b w:val="0"/>
                <w:bCs w:val="0"/>
                <w:sz w:val="18"/>
                <w:szCs w:val="16"/>
              </w:rPr>
              <w:t>3</w:t>
            </w:r>
          </w:p>
        </w:tc>
        <w:tc>
          <w:tcPr>
            <w:tcW w:w="3433" w:type="dxa"/>
          </w:tcPr>
          <w:p w14:paraId="2694CE57" w14:textId="25167084" w:rsidR="00427EE5" w:rsidRPr="002764FA" w:rsidRDefault="00427EE5" w:rsidP="002764FA">
            <w:pPr>
              <w:spacing w:line="360" w:lineRule="auto"/>
              <w:cnfStyle w:val="000000100000" w:firstRow="0" w:lastRow="0" w:firstColumn="0" w:lastColumn="0" w:oddVBand="0" w:evenVBand="0" w:oddHBand="1" w:evenHBand="0" w:firstRowFirstColumn="0" w:firstRowLastColumn="0" w:lastRowFirstColumn="0" w:lastRowLastColumn="0"/>
              <w:rPr>
                <w:rFonts w:cs="Times New Roman"/>
                <w:sz w:val="18"/>
                <w:szCs w:val="16"/>
              </w:rPr>
            </w:pPr>
            <w:r w:rsidRPr="002764FA">
              <w:rPr>
                <w:rFonts w:cs="Times New Roman"/>
                <w:sz w:val="18"/>
                <w:szCs w:val="16"/>
              </w:rPr>
              <w:t>Socio Ecological Factors – Community</w:t>
            </w:r>
          </w:p>
        </w:tc>
        <w:tc>
          <w:tcPr>
            <w:tcW w:w="2594" w:type="dxa"/>
          </w:tcPr>
          <w:p w14:paraId="35BCACC8" w14:textId="582D08EA" w:rsidR="00427EE5" w:rsidRPr="002764FA" w:rsidRDefault="00427EE5" w:rsidP="002764FA">
            <w:pPr>
              <w:spacing w:line="360" w:lineRule="auto"/>
              <w:cnfStyle w:val="000000100000" w:firstRow="0" w:lastRow="0" w:firstColumn="0" w:lastColumn="0" w:oddVBand="0" w:evenVBand="0" w:oddHBand="1" w:evenHBand="0" w:firstRowFirstColumn="0" w:firstRowLastColumn="0" w:lastRowFirstColumn="0" w:lastRowLastColumn="0"/>
              <w:rPr>
                <w:rFonts w:cs="Times New Roman"/>
                <w:sz w:val="18"/>
                <w:szCs w:val="16"/>
              </w:rPr>
            </w:pPr>
            <w:r w:rsidRPr="002764FA">
              <w:rPr>
                <w:rFonts w:cs="Times New Roman"/>
                <w:sz w:val="18"/>
                <w:szCs w:val="16"/>
              </w:rPr>
              <w:t>Presence or absence</w:t>
            </w:r>
          </w:p>
        </w:tc>
        <w:tc>
          <w:tcPr>
            <w:tcW w:w="1610" w:type="dxa"/>
          </w:tcPr>
          <w:p w14:paraId="223D51F2" w14:textId="0DCDB1B5" w:rsidR="00427EE5" w:rsidRPr="002764FA" w:rsidRDefault="00427EE5" w:rsidP="002764FA">
            <w:pPr>
              <w:spacing w:line="360" w:lineRule="auto"/>
              <w:cnfStyle w:val="000000100000" w:firstRow="0" w:lastRow="0" w:firstColumn="0" w:lastColumn="0" w:oddVBand="0" w:evenVBand="0" w:oddHBand="1" w:evenHBand="0" w:firstRowFirstColumn="0" w:firstRowLastColumn="0" w:lastRowFirstColumn="0" w:lastRowLastColumn="0"/>
              <w:rPr>
                <w:rFonts w:cs="Times New Roman"/>
                <w:sz w:val="18"/>
                <w:szCs w:val="16"/>
              </w:rPr>
            </w:pPr>
            <w:r w:rsidRPr="002764FA">
              <w:rPr>
                <w:rFonts w:cs="Times New Roman"/>
                <w:sz w:val="18"/>
                <w:szCs w:val="16"/>
              </w:rPr>
              <w:t>categorical</w:t>
            </w:r>
          </w:p>
        </w:tc>
        <w:tc>
          <w:tcPr>
            <w:tcW w:w="1146" w:type="dxa"/>
          </w:tcPr>
          <w:p w14:paraId="257D69DD" w14:textId="0EEFEE54" w:rsidR="00427EE5" w:rsidRPr="002764FA" w:rsidRDefault="00427EE5" w:rsidP="002764FA">
            <w:pPr>
              <w:spacing w:line="360" w:lineRule="auto"/>
              <w:cnfStyle w:val="000000100000" w:firstRow="0" w:lastRow="0" w:firstColumn="0" w:lastColumn="0" w:oddVBand="0" w:evenVBand="0" w:oddHBand="1" w:evenHBand="0" w:firstRowFirstColumn="0" w:firstRowLastColumn="0" w:lastRowFirstColumn="0" w:lastRowLastColumn="0"/>
              <w:rPr>
                <w:rFonts w:cs="Times New Roman"/>
                <w:sz w:val="18"/>
                <w:szCs w:val="16"/>
              </w:rPr>
            </w:pPr>
            <w:r w:rsidRPr="002764FA">
              <w:rPr>
                <w:rFonts w:cs="Times New Roman"/>
                <w:sz w:val="18"/>
                <w:szCs w:val="16"/>
              </w:rPr>
              <w:t>2</w:t>
            </w:r>
          </w:p>
        </w:tc>
      </w:tr>
      <w:tr w:rsidR="002764FA" w:rsidRPr="00427EE5" w14:paraId="3CAC9525" w14:textId="77777777" w:rsidTr="002764FA">
        <w:tc>
          <w:tcPr>
            <w:cnfStyle w:val="001000000000" w:firstRow="0" w:lastRow="0" w:firstColumn="1" w:lastColumn="0" w:oddVBand="0" w:evenVBand="0" w:oddHBand="0" w:evenHBand="0" w:firstRowFirstColumn="0" w:firstRowLastColumn="0" w:lastRowFirstColumn="0" w:lastRowLastColumn="0"/>
            <w:tcW w:w="793" w:type="dxa"/>
          </w:tcPr>
          <w:p w14:paraId="25166569" w14:textId="77777777" w:rsidR="00427EE5" w:rsidRPr="002764FA" w:rsidRDefault="00427EE5" w:rsidP="002764FA">
            <w:pPr>
              <w:spacing w:line="360" w:lineRule="auto"/>
              <w:rPr>
                <w:rFonts w:cs="Times New Roman"/>
                <w:b w:val="0"/>
                <w:bCs w:val="0"/>
                <w:sz w:val="18"/>
                <w:szCs w:val="16"/>
              </w:rPr>
            </w:pPr>
            <w:r w:rsidRPr="002764FA">
              <w:rPr>
                <w:rFonts w:cs="Times New Roman"/>
                <w:b w:val="0"/>
                <w:bCs w:val="0"/>
                <w:sz w:val="18"/>
                <w:szCs w:val="16"/>
              </w:rPr>
              <w:t>4</w:t>
            </w:r>
          </w:p>
        </w:tc>
        <w:tc>
          <w:tcPr>
            <w:tcW w:w="3433" w:type="dxa"/>
          </w:tcPr>
          <w:p w14:paraId="673D305A" w14:textId="2ABF47A3" w:rsidR="00427EE5" w:rsidRPr="002764FA" w:rsidRDefault="00427EE5" w:rsidP="002764FA">
            <w:pPr>
              <w:spacing w:line="360" w:lineRule="auto"/>
              <w:cnfStyle w:val="000000000000" w:firstRow="0" w:lastRow="0" w:firstColumn="0" w:lastColumn="0" w:oddVBand="0" w:evenVBand="0" w:oddHBand="0" w:evenHBand="0" w:firstRowFirstColumn="0" w:firstRowLastColumn="0" w:lastRowFirstColumn="0" w:lastRowLastColumn="0"/>
              <w:rPr>
                <w:rFonts w:cs="Times New Roman"/>
                <w:sz w:val="18"/>
                <w:szCs w:val="16"/>
              </w:rPr>
            </w:pPr>
            <w:r w:rsidRPr="002764FA">
              <w:rPr>
                <w:rFonts w:cs="Times New Roman"/>
                <w:sz w:val="18"/>
                <w:szCs w:val="16"/>
              </w:rPr>
              <w:t>Socio Ecological Factors – Society</w:t>
            </w:r>
          </w:p>
        </w:tc>
        <w:tc>
          <w:tcPr>
            <w:tcW w:w="2594" w:type="dxa"/>
          </w:tcPr>
          <w:p w14:paraId="3174EA47" w14:textId="753A0917" w:rsidR="00427EE5" w:rsidRPr="002764FA" w:rsidRDefault="00427EE5" w:rsidP="002764FA">
            <w:pPr>
              <w:spacing w:line="360" w:lineRule="auto"/>
              <w:cnfStyle w:val="000000000000" w:firstRow="0" w:lastRow="0" w:firstColumn="0" w:lastColumn="0" w:oddVBand="0" w:evenVBand="0" w:oddHBand="0" w:evenHBand="0" w:firstRowFirstColumn="0" w:firstRowLastColumn="0" w:lastRowFirstColumn="0" w:lastRowLastColumn="0"/>
              <w:rPr>
                <w:rFonts w:cs="Times New Roman"/>
                <w:sz w:val="18"/>
                <w:szCs w:val="16"/>
              </w:rPr>
            </w:pPr>
            <w:r w:rsidRPr="002764FA">
              <w:rPr>
                <w:rFonts w:cs="Times New Roman"/>
                <w:sz w:val="18"/>
                <w:szCs w:val="16"/>
              </w:rPr>
              <w:t>Presence or absence</w:t>
            </w:r>
          </w:p>
        </w:tc>
        <w:tc>
          <w:tcPr>
            <w:tcW w:w="1610" w:type="dxa"/>
          </w:tcPr>
          <w:p w14:paraId="6D4C69C0" w14:textId="21D2F734" w:rsidR="00427EE5" w:rsidRPr="002764FA" w:rsidRDefault="00427EE5" w:rsidP="002764FA">
            <w:pPr>
              <w:spacing w:line="360" w:lineRule="auto"/>
              <w:cnfStyle w:val="000000000000" w:firstRow="0" w:lastRow="0" w:firstColumn="0" w:lastColumn="0" w:oddVBand="0" w:evenVBand="0" w:oddHBand="0" w:evenHBand="0" w:firstRowFirstColumn="0" w:firstRowLastColumn="0" w:lastRowFirstColumn="0" w:lastRowLastColumn="0"/>
              <w:rPr>
                <w:rFonts w:cs="Times New Roman"/>
                <w:sz w:val="18"/>
                <w:szCs w:val="16"/>
              </w:rPr>
            </w:pPr>
            <w:r w:rsidRPr="002764FA">
              <w:rPr>
                <w:rFonts w:cs="Times New Roman"/>
                <w:sz w:val="18"/>
                <w:szCs w:val="16"/>
              </w:rPr>
              <w:t>categorical</w:t>
            </w:r>
          </w:p>
        </w:tc>
        <w:tc>
          <w:tcPr>
            <w:tcW w:w="1146" w:type="dxa"/>
          </w:tcPr>
          <w:p w14:paraId="2781E14A" w14:textId="78D0D6A1" w:rsidR="00427EE5" w:rsidRPr="002764FA" w:rsidRDefault="00427EE5" w:rsidP="002764FA">
            <w:pPr>
              <w:spacing w:line="360" w:lineRule="auto"/>
              <w:cnfStyle w:val="000000000000" w:firstRow="0" w:lastRow="0" w:firstColumn="0" w:lastColumn="0" w:oddVBand="0" w:evenVBand="0" w:oddHBand="0" w:evenHBand="0" w:firstRowFirstColumn="0" w:firstRowLastColumn="0" w:lastRowFirstColumn="0" w:lastRowLastColumn="0"/>
              <w:rPr>
                <w:rFonts w:cs="Times New Roman"/>
                <w:sz w:val="18"/>
                <w:szCs w:val="16"/>
              </w:rPr>
            </w:pPr>
            <w:r w:rsidRPr="002764FA">
              <w:rPr>
                <w:rFonts w:cs="Times New Roman"/>
                <w:sz w:val="18"/>
                <w:szCs w:val="16"/>
              </w:rPr>
              <w:t>2</w:t>
            </w:r>
          </w:p>
        </w:tc>
      </w:tr>
      <w:tr w:rsidR="002764FA" w:rsidRPr="00427EE5" w14:paraId="605D1CA6" w14:textId="77777777" w:rsidTr="002764F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3" w:type="dxa"/>
          </w:tcPr>
          <w:p w14:paraId="43E28E4C" w14:textId="77777777" w:rsidR="00427EE5" w:rsidRPr="002764FA" w:rsidRDefault="00427EE5" w:rsidP="002764FA">
            <w:pPr>
              <w:spacing w:line="360" w:lineRule="auto"/>
              <w:rPr>
                <w:rFonts w:cs="Times New Roman"/>
                <w:b w:val="0"/>
                <w:bCs w:val="0"/>
                <w:sz w:val="18"/>
                <w:szCs w:val="16"/>
              </w:rPr>
            </w:pPr>
            <w:r w:rsidRPr="002764FA">
              <w:rPr>
                <w:rFonts w:cs="Times New Roman"/>
                <w:b w:val="0"/>
                <w:bCs w:val="0"/>
                <w:sz w:val="18"/>
                <w:szCs w:val="16"/>
              </w:rPr>
              <w:t>5</w:t>
            </w:r>
          </w:p>
        </w:tc>
        <w:tc>
          <w:tcPr>
            <w:tcW w:w="3433" w:type="dxa"/>
          </w:tcPr>
          <w:p w14:paraId="6579DBFD" w14:textId="072C0BC4" w:rsidR="00427EE5" w:rsidRPr="002764FA" w:rsidRDefault="00427EE5" w:rsidP="002764FA">
            <w:pPr>
              <w:spacing w:line="360" w:lineRule="auto"/>
              <w:cnfStyle w:val="000000100000" w:firstRow="0" w:lastRow="0" w:firstColumn="0" w:lastColumn="0" w:oddVBand="0" w:evenVBand="0" w:oddHBand="1" w:evenHBand="0" w:firstRowFirstColumn="0" w:firstRowLastColumn="0" w:lastRowFirstColumn="0" w:lastRowLastColumn="0"/>
              <w:rPr>
                <w:rFonts w:cs="Times New Roman"/>
                <w:sz w:val="18"/>
                <w:szCs w:val="16"/>
              </w:rPr>
            </w:pPr>
            <w:proofErr w:type="spellStart"/>
            <w:r w:rsidRPr="002764FA">
              <w:rPr>
                <w:rFonts w:cs="Times New Roman"/>
                <w:sz w:val="18"/>
                <w:szCs w:val="16"/>
              </w:rPr>
              <w:t>Scr_time_sec</w:t>
            </w:r>
            <w:proofErr w:type="spellEnd"/>
          </w:p>
        </w:tc>
        <w:tc>
          <w:tcPr>
            <w:tcW w:w="2594" w:type="dxa"/>
          </w:tcPr>
          <w:p w14:paraId="0EF965B6" w14:textId="7060FFD2" w:rsidR="00427EE5" w:rsidRPr="002764FA" w:rsidRDefault="00427EE5" w:rsidP="002764FA">
            <w:pPr>
              <w:spacing w:line="360" w:lineRule="auto"/>
              <w:cnfStyle w:val="000000100000" w:firstRow="0" w:lastRow="0" w:firstColumn="0" w:lastColumn="0" w:oddVBand="0" w:evenVBand="0" w:oddHBand="1" w:evenHBand="0" w:firstRowFirstColumn="0" w:firstRowLastColumn="0" w:lastRowFirstColumn="0" w:lastRowLastColumn="0"/>
              <w:rPr>
                <w:rFonts w:cs="Times New Roman"/>
                <w:sz w:val="18"/>
                <w:szCs w:val="16"/>
              </w:rPr>
            </w:pPr>
            <w:r w:rsidRPr="002764FA">
              <w:rPr>
                <w:rFonts w:cs="Times New Roman"/>
                <w:sz w:val="18"/>
                <w:szCs w:val="16"/>
              </w:rPr>
              <w:t>Time of the scene in seconds</w:t>
            </w:r>
          </w:p>
        </w:tc>
        <w:tc>
          <w:tcPr>
            <w:tcW w:w="1610" w:type="dxa"/>
          </w:tcPr>
          <w:p w14:paraId="10BFA0B5" w14:textId="54431EA3" w:rsidR="00427EE5" w:rsidRPr="002764FA" w:rsidRDefault="00427EE5" w:rsidP="002764FA">
            <w:pPr>
              <w:spacing w:line="360" w:lineRule="auto"/>
              <w:cnfStyle w:val="000000100000" w:firstRow="0" w:lastRow="0" w:firstColumn="0" w:lastColumn="0" w:oddVBand="0" w:evenVBand="0" w:oddHBand="1" w:evenHBand="0" w:firstRowFirstColumn="0" w:firstRowLastColumn="0" w:lastRowFirstColumn="0" w:lastRowLastColumn="0"/>
              <w:rPr>
                <w:rFonts w:cs="Times New Roman"/>
                <w:sz w:val="18"/>
                <w:szCs w:val="16"/>
              </w:rPr>
            </w:pPr>
            <w:r w:rsidRPr="002764FA">
              <w:rPr>
                <w:rFonts w:cs="Times New Roman"/>
                <w:sz w:val="18"/>
                <w:szCs w:val="16"/>
              </w:rPr>
              <w:t>quantitative</w:t>
            </w:r>
          </w:p>
        </w:tc>
        <w:tc>
          <w:tcPr>
            <w:tcW w:w="1146" w:type="dxa"/>
          </w:tcPr>
          <w:p w14:paraId="2284EBF7" w14:textId="77777777" w:rsidR="00427EE5" w:rsidRPr="002764FA" w:rsidRDefault="00427EE5" w:rsidP="002764FA">
            <w:pPr>
              <w:spacing w:line="360" w:lineRule="auto"/>
              <w:cnfStyle w:val="000000100000" w:firstRow="0" w:lastRow="0" w:firstColumn="0" w:lastColumn="0" w:oddVBand="0" w:evenVBand="0" w:oddHBand="1" w:evenHBand="0" w:firstRowFirstColumn="0" w:firstRowLastColumn="0" w:lastRowFirstColumn="0" w:lastRowLastColumn="0"/>
              <w:rPr>
                <w:rFonts w:cs="Times New Roman"/>
                <w:sz w:val="18"/>
                <w:szCs w:val="16"/>
              </w:rPr>
            </w:pPr>
          </w:p>
        </w:tc>
      </w:tr>
      <w:tr w:rsidR="002764FA" w:rsidRPr="00427EE5" w14:paraId="58C320E8" w14:textId="77777777" w:rsidTr="002764FA">
        <w:tc>
          <w:tcPr>
            <w:cnfStyle w:val="001000000000" w:firstRow="0" w:lastRow="0" w:firstColumn="1" w:lastColumn="0" w:oddVBand="0" w:evenVBand="0" w:oddHBand="0" w:evenHBand="0" w:firstRowFirstColumn="0" w:firstRowLastColumn="0" w:lastRowFirstColumn="0" w:lastRowLastColumn="0"/>
            <w:tcW w:w="793" w:type="dxa"/>
          </w:tcPr>
          <w:p w14:paraId="6F20F5CD" w14:textId="77777777" w:rsidR="00427EE5" w:rsidRPr="002764FA" w:rsidRDefault="00427EE5" w:rsidP="002764FA">
            <w:pPr>
              <w:spacing w:line="360" w:lineRule="auto"/>
              <w:rPr>
                <w:rFonts w:cs="Times New Roman"/>
                <w:b w:val="0"/>
                <w:bCs w:val="0"/>
                <w:sz w:val="18"/>
                <w:szCs w:val="16"/>
              </w:rPr>
            </w:pPr>
            <w:r w:rsidRPr="002764FA">
              <w:rPr>
                <w:rFonts w:cs="Times New Roman"/>
                <w:b w:val="0"/>
                <w:bCs w:val="0"/>
                <w:sz w:val="18"/>
                <w:szCs w:val="16"/>
              </w:rPr>
              <w:t>6</w:t>
            </w:r>
          </w:p>
        </w:tc>
        <w:tc>
          <w:tcPr>
            <w:tcW w:w="3433" w:type="dxa"/>
          </w:tcPr>
          <w:p w14:paraId="5E82B015" w14:textId="464FA794" w:rsidR="00427EE5" w:rsidRPr="002764FA" w:rsidRDefault="00427EE5" w:rsidP="002764FA">
            <w:pPr>
              <w:spacing w:line="360" w:lineRule="auto"/>
              <w:cnfStyle w:val="000000000000" w:firstRow="0" w:lastRow="0" w:firstColumn="0" w:lastColumn="0" w:oddVBand="0" w:evenVBand="0" w:oddHBand="0" w:evenHBand="0" w:firstRowFirstColumn="0" w:firstRowLastColumn="0" w:lastRowFirstColumn="0" w:lastRowLastColumn="0"/>
              <w:rPr>
                <w:rFonts w:cs="Times New Roman"/>
                <w:sz w:val="18"/>
                <w:szCs w:val="16"/>
              </w:rPr>
            </w:pPr>
            <w:r w:rsidRPr="002764FA">
              <w:rPr>
                <w:rFonts w:cs="Times New Roman"/>
                <w:sz w:val="18"/>
                <w:szCs w:val="16"/>
              </w:rPr>
              <w:t>Ethnicity - Black</w:t>
            </w:r>
          </w:p>
        </w:tc>
        <w:tc>
          <w:tcPr>
            <w:tcW w:w="2594" w:type="dxa"/>
          </w:tcPr>
          <w:p w14:paraId="56AA0426" w14:textId="46823D9F" w:rsidR="00427EE5" w:rsidRPr="002764FA" w:rsidRDefault="00427EE5" w:rsidP="002764FA">
            <w:pPr>
              <w:spacing w:line="360" w:lineRule="auto"/>
              <w:cnfStyle w:val="000000000000" w:firstRow="0" w:lastRow="0" w:firstColumn="0" w:lastColumn="0" w:oddVBand="0" w:evenVBand="0" w:oddHBand="0" w:evenHBand="0" w:firstRowFirstColumn="0" w:firstRowLastColumn="0" w:lastRowFirstColumn="0" w:lastRowLastColumn="0"/>
              <w:rPr>
                <w:rFonts w:cs="Times New Roman"/>
                <w:sz w:val="18"/>
                <w:szCs w:val="16"/>
              </w:rPr>
            </w:pPr>
            <w:r w:rsidRPr="002764FA">
              <w:rPr>
                <w:rFonts w:cs="Times New Roman"/>
                <w:sz w:val="18"/>
                <w:szCs w:val="16"/>
              </w:rPr>
              <w:t>Presence or absence</w:t>
            </w:r>
          </w:p>
        </w:tc>
        <w:tc>
          <w:tcPr>
            <w:tcW w:w="1610" w:type="dxa"/>
          </w:tcPr>
          <w:p w14:paraId="536DFC92" w14:textId="0D82D182" w:rsidR="00427EE5" w:rsidRPr="002764FA" w:rsidRDefault="00427EE5" w:rsidP="002764FA">
            <w:pPr>
              <w:spacing w:line="360" w:lineRule="auto"/>
              <w:cnfStyle w:val="000000000000" w:firstRow="0" w:lastRow="0" w:firstColumn="0" w:lastColumn="0" w:oddVBand="0" w:evenVBand="0" w:oddHBand="0" w:evenHBand="0" w:firstRowFirstColumn="0" w:firstRowLastColumn="0" w:lastRowFirstColumn="0" w:lastRowLastColumn="0"/>
              <w:rPr>
                <w:rFonts w:cs="Times New Roman"/>
                <w:sz w:val="18"/>
                <w:szCs w:val="16"/>
              </w:rPr>
            </w:pPr>
            <w:r w:rsidRPr="002764FA">
              <w:rPr>
                <w:rFonts w:cs="Times New Roman"/>
                <w:sz w:val="18"/>
                <w:szCs w:val="16"/>
              </w:rPr>
              <w:t>categorical</w:t>
            </w:r>
          </w:p>
        </w:tc>
        <w:tc>
          <w:tcPr>
            <w:tcW w:w="1146" w:type="dxa"/>
          </w:tcPr>
          <w:p w14:paraId="3D7F53EB" w14:textId="6EAC2C69" w:rsidR="00427EE5" w:rsidRPr="002764FA" w:rsidRDefault="00427EE5" w:rsidP="002764FA">
            <w:pPr>
              <w:spacing w:line="360" w:lineRule="auto"/>
              <w:cnfStyle w:val="000000000000" w:firstRow="0" w:lastRow="0" w:firstColumn="0" w:lastColumn="0" w:oddVBand="0" w:evenVBand="0" w:oddHBand="0" w:evenHBand="0" w:firstRowFirstColumn="0" w:firstRowLastColumn="0" w:lastRowFirstColumn="0" w:lastRowLastColumn="0"/>
              <w:rPr>
                <w:rFonts w:cs="Times New Roman"/>
                <w:sz w:val="18"/>
                <w:szCs w:val="16"/>
              </w:rPr>
            </w:pPr>
            <w:r w:rsidRPr="002764FA">
              <w:rPr>
                <w:rFonts w:cs="Times New Roman"/>
                <w:sz w:val="18"/>
                <w:szCs w:val="16"/>
              </w:rPr>
              <w:t>2</w:t>
            </w:r>
          </w:p>
        </w:tc>
      </w:tr>
      <w:tr w:rsidR="002764FA" w:rsidRPr="00427EE5" w14:paraId="6ACC2B95" w14:textId="77777777" w:rsidTr="002764F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3" w:type="dxa"/>
          </w:tcPr>
          <w:p w14:paraId="3DEB66A1" w14:textId="10D1D7AF" w:rsidR="00427EE5" w:rsidRPr="002764FA" w:rsidRDefault="002764FA" w:rsidP="002764FA">
            <w:pPr>
              <w:spacing w:line="360" w:lineRule="auto"/>
              <w:rPr>
                <w:rFonts w:cs="Times New Roman"/>
                <w:sz w:val="18"/>
                <w:szCs w:val="16"/>
              </w:rPr>
            </w:pPr>
            <w:r w:rsidRPr="002764FA">
              <w:rPr>
                <w:rFonts w:cs="Times New Roman"/>
                <w:sz w:val="18"/>
                <w:szCs w:val="16"/>
              </w:rPr>
              <w:t>7</w:t>
            </w:r>
          </w:p>
        </w:tc>
        <w:tc>
          <w:tcPr>
            <w:tcW w:w="3433" w:type="dxa"/>
          </w:tcPr>
          <w:p w14:paraId="0ACCF992" w14:textId="184CB4EF" w:rsidR="00427EE5" w:rsidRPr="002764FA" w:rsidRDefault="00427EE5" w:rsidP="002764FA">
            <w:pPr>
              <w:spacing w:line="360" w:lineRule="auto"/>
              <w:cnfStyle w:val="000000100000" w:firstRow="0" w:lastRow="0" w:firstColumn="0" w:lastColumn="0" w:oddVBand="0" w:evenVBand="0" w:oddHBand="1" w:evenHBand="0" w:firstRowFirstColumn="0" w:firstRowLastColumn="0" w:lastRowFirstColumn="0" w:lastRowLastColumn="0"/>
              <w:rPr>
                <w:rFonts w:cs="Times New Roman"/>
                <w:sz w:val="18"/>
                <w:szCs w:val="16"/>
              </w:rPr>
            </w:pPr>
            <w:r w:rsidRPr="002764FA">
              <w:rPr>
                <w:rFonts w:cs="Times New Roman"/>
                <w:sz w:val="18"/>
                <w:szCs w:val="16"/>
              </w:rPr>
              <w:t>Ethnicity - White</w:t>
            </w:r>
          </w:p>
        </w:tc>
        <w:tc>
          <w:tcPr>
            <w:tcW w:w="2594" w:type="dxa"/>
          </w:tcPr>
          <w:p w14:paraId="748F09A9" w14:textId="28773F51" w:rsidR="00427EE5" w:rsidRPr="002764FA" w:rsidRDefault="00427EE5" w:rsidP="002764FA">
            <w:pPr>
              <w:spacing w:line="360" w:lineRule="auto"/>
              <w:cnfStyle w:val="000000100000" w:firstRow="0" w:lastRow="0" w:firstColumn="0" w:lastColumn="0" w:oddVBand="0" w:evenVBand="0" w:oddHBand="1" w:evenHBand="0" w:firstRowFirstColumn="0" w:firstRowLastColumn="0" w:lastRowFirstColumn="0" w:lastRowLastColumn="0"/>
              <w:rPr>
                <w:rFonts w:cs="Times New Roman"/>
                <w:sz w:val="18"/>
                <w:szCs w:val="16"/>
              </w:rPr>
            </w:pPr>
            <w:r w:rsidRPr="002764FA">
              <w:rPr>
                <w:rFonts w:cs="Times New Roman"/>
                <w:sz w:val="18"/>
                <w:szCs w:val="16"/>
              </w:rPr>
              <w:t>Presence or absence</w:t>
            </w:r>
          </w:p>
        </w:tc>
        <w:tc>
          <w:tcPr>
            <w:tcW w:w="1610" w:type="dxa"/>
          </w:tcPr>
          <w:p w14:paraId="2E729E5E" w14:textId="01C4CE10" w:rsidR="00427EE5" w:rsidRPr="002764FA" w:rsidRDefault="00427EE5" w:rsidP="002764FA">
            <w:pPr>
              <w:spacing w:line="360" w:lineRule="auto"/>
              <w:cnfStyle w:val="000000100000" w:firstRow="0" w:lastRow="0" w:firstColumn="0" w:lastColumn="0" w:oddVBand="0" w:evenVBand="0" w:oddHBand="1" w:evenHBand="0" w:firstRowFirstColumn="0" w:firstRowLastColumn="0" w:lastRowFirstColumn="0" w:lastRowLastColumn="0"/>
              <w:rPr>
                <w:rFonts w:cs="Times New Roman"/>
                <w:sz w:val="18"/>
                <w:szCs w:val="16"/>
              </w:rPr>
            </w:pPr>
            <w:r w:rsidRPr="002764FA">
              <w:rPr>
                <w:rFonts w:cs="Times New Roman"/>
                <w:sz w:val="18"/>
                <w:szCs w:val="16"/>
              </w:rPr>
              <w:t>categorical</w:t>
            </w:r>
          </w:p>
        </w:tc>
        <w:tc>
          <w:tcPr>
            <w:tcW w:w="1146" w:type="dxa"/>
          </w:tcPr>
          <w:p w14:paraId="7E324D4B" w14:textId="7621E1CC" w:rsidR="00427EE5" w:rsidRPr="002764FA" w:rsidRDefault="00427EE5" w:rsidP="002764FA">
            <w:pPr>
              <w:spacing w:line="360" w:lineRule="auto"/>
              <w:cnfStyle w:val="000000100000" w:firstRow="0" w:lastRow="0" w:firstColumn="0" w:lastColumn="0" w:oddVBand="0" w:evenVBand="0" w:oddHBand="1" w:evenHBand="0" w:firstRowFirstColumn="0" w:firstRowLastColumn="0" w:lastRowFirstColumn="0" w:lastRowLastColumn="0"/>
              <w:rPr>
                <w:rFonts w:cs="Times New Roman"/>
                <w:sz w:val="18"/>
                <w:szCs w:val="16"/>
              </w:rPr>
            </w:pPr>
            <w:r w:rsidRPr="002764FA">
              <w:rPr>
                <w:rFonts w:cs="Times New Roman"/>
                <w:sz w:val="18"/>
                <w:szCs w:val="16"/>
              </w:rPr>
              <w:t>2</w:t>
            </w:r>
          </w:p>
        </w:tc>
      </w:tr>
      <w:tr w:rsidR="002764FA" w:rsidRPr="00427EE5" w14:paraId="62B52001" w14:textId="77777777" w:rsidTr="002764FA">
        <w:tc>
          <w:tcPr>
            <w:cnfStyle w:val="001000000000" w:firstRow="0" w:lastRow="0" w:firstColumn="1" w:lastColumn="0" w:oddVBand="0" w:evenVBand="0" w:oddHBand="0" w:evenHBand="0" w:firstRowFirstColumn="0" w:firstRowLastColumn="0" w:lastRowFirstColumn="0" w:lastRowLastColumn="0"/>
            <w:tcW w:w="793" w:type="dxa"/>
          </w:tcPr>
          <w:p w14:paraId="546D5043" w14:textId="5D4C10F7" w:rsidR="00427EE5" w:rsidRPr="002764FA" w:rsidRDefault="002764FA" w:rsidP="002764FA">
            <w:pPr>
              <w:spacing w:line="360" w:lineRule="auto"/>
              <w:rPr>
                <w:rFonts w:cs="Times New Roman"/>
                <w:sz w:val="18"/>
                <w:szCs w:val="16"/>
              </w:rPr>
            </w:pPr>
            <w:r w:rsidRPr="002764FA">
              <w:rPr>
                <w:rFonts w:cs="Times New Roman"/>
                <w:sz w:val="18"/>
                <w:szCs w:val="16"/>
              </w:rPr>
              <w:t>8</w:t>
            </w:r>
          </w:p>
        </w:tc>
        <w:tc>
          <w:tcPr>
            <w:tcW w:w="3433" w:type="dxa"/>
          </w:tcPr>
          <w:p w14:paraId="00ACF349" w14:textId="2F4590F7" w:rsidR="00427EE5" w:rsidRPr="002764FA" w:rsidRDefault="00427EE5" w:rsidP="002764FA">
            <w:pPr>
              <w:spacing w:line="360" w:lineRule="auto"/>
              <w:cnfStyle w:val="000000000000" w:firstRow="0" w:lastRow="0" w:firstColumn="0" w:lastColumn="0" w:oddVBand="0" w:evenVBand="0" w:oddHBand="0" w:evenHBand="0" w:firstRowFirstColumn="0" w:firstRowLastColumn="0" w:lastRowFirstColumn="0" w:lastRowLastColumn="0"/>
              <w:rPr>
                <w:rFonts w:cs="Times New Roman"/>
                <w:sz w:val="18"/>
                <w:szCs w:val="16"/>
              </w:rPr>
            </w:pPr>
            <w:r w:rsidRPr="002764FA">
              <w:rPr>
                <w:rFonts w:cs="Times New Roman"/>
                <w:sz w:val="18"/>
                <w:szCs w:val="16"/>
              </w:rPr>
              <w:t>Ethnicity - Hispanic</w:t>
            </w:r>
          </w:p>
        </w:tc>
        <w:tc>
          <w:tcPr>
            <w:tcW w:w="2594" w:type="dxa"/>
          </w:tcPr>
          <w:p w14:paraId="05FDDBF0" w14:textId="7FED8851" w:rsidR="00427EE5" w:rsidRPr="002764FA" w:rsidRDefault="00427EE5" w:rsidP="002764FA">
            <w:pPr>
              <w:spacing w:line="360" w:lineRule="auto"/>
              <w:cnfStyle w:val="000000000000" w:firstRow="0" w:lastRow="0" w:firstColumn="0" w:lastColumn="0" w:oddVBand="0" w:evenVBand="0" w:oddHBand="0" w:evenHBand="0" w:firstRowFirstColumn="0" w:firstRowLastColumn="0" w:lastRowFirstColumn="0" w:lastRowLastColumn="0"/>
              <w:rPr>
                <w:rFonts w:cs="Times New Roman"/>
                <w:sz w:val="18"/>
                <w:szCs w:val="16"/>
              </w:rPr>
            </w:pPr>
            <w:r w:rsidRPr="002764FA">
              <w:rPr>
                <w:rFonts w:cs="Times New Roman"/>
                <w:sz w:val="18"/>
                <w:szCs w:val="16"/>
              </w:rPr>
              <w:t>Presence or absence</w:t>
            </w:r>
          </w:p>
        </w:tc>
        <w:tc>
          <w:tcPr>
            <w:tcW w:w="1610" w:type="dxa"/>
          </w:tcPr>
          <w:p w14:paraId="76EB444D" w14:textId="56938D80" w:rsidR="00427EE5" w:rsidRPr="002764FA" w:rsidRDefault="00427EE5" w:rsidP="002764FA">
            <w:pPr>
              <w:spacing w:line="360" w:lineRule="auto"/>
              <w:cnfStyle w:val="000000000000" w:firstRow="0" w:lastRow="0" w:firstColumn="0" w:lastColumn="0" w:oddVBand="0" w:evenVBand="0" w:oddHBand="0" w:evenHBand="0" w:firstRowFirstColumn="0" w:firstRowLastColumn="0" w:lastRowFirstColumn="0" w:lastRowLastColumn="0"/>
              <w:rPr>
                <w:rFonts w:cs="Times New Roman"/>
                <w:sz w:val="18"/>
                <w:szCs w:val="16"/>
              </w:rPr>
            </w:pPr>
            <w:r w:rsidRPr="002764FA">
              <w:rPr>
                <w:rFonts w:cs="Times New Roman"/>
                <w:sz w:val="18"/>
                <w:szCs w:val="16"/>
              </w:rPr>
              <w:t>categorical</w:t>
            </w:r>
          </w:p>
        </w:tc>
        <w:tc>
          <w:tcPr>
            <w:tcW w:w="1146" w:type="dxa"/>
          </w:tcPr>
          <w:p w14:paraId="3AA83990" w14:textId="75A84DED" w:rsidR="00427EE5" w:rsidRPr="002764FA" w:rsidRDefault="00427EE5" w:rsidP="002764FA">
            <w:pPr>
              <w:spacing w:line="360" w:lineRule="auto"/>
              <w:cnfStyle w:val="000000000000" w:firstRow="0" w:lastRow="0" w:firstColumn="0" w:lastColumn="0" w:oddVBand="0" w:evenVBand="0" w:oddHBand="0" w:evenHBand="0" w:firstRowFirstColumn="0" w:firstRowLastColumn="0" w:lastRowFirstColumn="0" w:lastRowLastColumn="0"/>
              <w:rPr>
                <w:rFonts w:cs="Times New Roman"/>
                <w:sz w:val="18"/>
                <w:szCs w:val="16"/>
              </w:rPr>
            </w:pPr>
            <w:r w:rsidRPr="002764FA">
              <w:rPr>
                <w:rFonts w:cs="Times New Roman"/>
                <w:sz w:val="18"/>
                <w:szCs w:val="16"/>
              </w:rPr>
              <w:t>2</w:t>
            </w:r>
          </w:p>
        </w:tc>
      </w:tr>
      <w:tr w:rsidR="002764FA" w:rsidRPr="00427EE5" w14:paraId="7E7B7458" w14:textId="77777777" w:rsidTr="002764F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3" w:type="dxa"/>
          </w:tcPr>
          <w:p w14:paraId="5999A645" w14:textId="4A33BD01" w:rsidR="00427EE5" w:rsidRPr="002764FA" w:rsidRDefault="002764FA" w:rsidP="002764FA">
            <w:pPr>
              <w:spacing w:line="360" w:lineRule="auto"/>
              <w:rPr>
                <w:rFonts w:cs="Times New Roman"/>
                <w:sz w:val="18"/>
                <w:szCs w:val="16"/>
              </w:rPr>
            </w:pPr>
            <w:r w:rsidRPr="002764FA">
              <w:rPr>
                <w:rFonts w:cs="Times New Roman"/>
                <w:sz w:val="18"/>
                <w:szCs w:val="16"/>
              </w:rPr>
              <w:t>9</w:t>
            </w:r>
          </w:p>
        </w:tc>
        <w:tc>
          <w:tcPr>
            <w:tcW w:w="3433" w:type="dxa"/>
          </w:tcPr>
          <w:p w14:paraId="768C9216" w14:textId="4C49A838" w:rsidR="00427EE5" w:rsidRPr="002764FA" w:rsidRDefault="00427EE5" w:rsidP="002764FA">
            <w:pPr>
              <w:spacing w:line="360" w:lineRule="auto"/>
              <w:cnfStyle w:val="000000100000" w:firstRow="0" w:lastRow="0" w:firstColumn="0" w:lastColumn="0" w:oddVBand="0" w:evenVBand="0" w:oddHBand="1" w:evenHBand="0" w:firstRowFirstColumn="0" w:firstRowLastColumn="0" w:lastRowFirstColumn="0" w:lastRowLastColumn="0"/>
              <w:rPr>
                <w:rFonts w:cs="Times New Roman"/>
                <w:sz w:val="18"/>
                <w:szCs w:val="16"/>
              </w:rPr>
            </w:pPr>
            <w:r w:rsidRPr="002764FA">
              <w:rPr>
                <w:rFonts w:cs="Times New Roman"/>
                <w:sz w:val="18"/>
                <w:szCs w:val="16"/>
              </w:rPr>
              <w:t>Ethnicity - Asian</w:t>
            </w:r>
          </w:p>
        </w:tc>
        <w:tc>
          <w:tcPr>
            <w:tcW w:w="2594" w:type="dxa"/>
          </w:tcPr>
          <w:p w14:paraId="09CD3AD9" w14:textId="776AE26D" w:rsidR="00427EE5" w:rsidRPr="002764FA" w:rsidRDefault="00427EE5" w:rsidP="002764FA">
            <w:pPr>
              <w:spacing w:line="360" w:lineRule="auto"/>
              <w:cnfStyle w:val="000000100000" w:firstRow="0" w:lastRow="0" w:firstColumn="0" w:lastColumn="0" w:oddVBand="0" w:evenVBand="0" w:oddHBand="1" w:evenHBand="0" w:firstRowFirstColumn="0" w:firstRowLastColumn="0" w:lastRowFirstColumn="0" w:lastRowLastColumn="0"/>
              <w:rPr>
                <w:rFonts w:cs="Times New Roman"/>
                <w:sz w:val="18"/>
                <w:szCs w:val="16"/>
              </w:rPr>
            </w:pPr>
            <w:r w:rsidRPr="002764FA">
              <w:rPr>
                <w:rFonts w:cs="Times New Roman"/>
                <w:sz w:val="18"/>
                <w:szCs w:val="16"/>
              </w:rPr>
              <w:t>Presence or absence</w:t>
            </w:r>
          </w:p>
        </w:tc>
        <w:tc>
          <w:tcPr>
            <w:tcW w:w="1610" w:type="dxa"/>
          </w:tcPr>
          <w:p w14:paraId="21575D31" w14:textId="5A7D636F" w:rsidR="00427EE5" w:rsidRPr="002764FA" w:rsidRDefault="00427EE5" w:rsidP="002764FA">
            <w:pPr>
              <w:spacing w:line="360" w:lineRule="auto"/>
              <w:cnfStyle w:val="000000100000" w:firstRow="0" w:lastRow="0" w:firstColumn="0" w:lastColumn="0" w:oddVBand="0" w:evenVBand="0" w:oddHBand="1" w:evenHBand="0" w:firstRowFirstColumn="0" w:firstRowLastColumn="0" w:lastRowFirstColumn="0" w:lastRowLastColumn="0"/>
              <w:rPr>
                <w:rFonts w:cs="Times New Roman"/>
                <w:sz w:val="18"/>
                <w:szCs w:val="16"/>
              </w:rPr>
            </w:pPr>
            <w:r w:rsidRPr="002764FA">
              <w:rPr>
                <w:rFonts w:cs="Times New Roman"/>
                <w:sz w:val="18"/>
                <w:szCs w:val="16"/>
              </w:rPr>
              <w:t>categorical</w:t>
            </w:r>
          </w:p>
        </w:tc>
        <w:tc>
          <w:tcPr>
            <w:tcW w:w="1146" w:type="dxa"/>
          </w:tcPr>
          <w:p w14:paraId="2F9EE9C8" w14:textId="175C92A3" w:rsidR="00427EE5" w:rsidRPr="002764FA" w:rsidRDefault="00427EE5" w:rsidP="002764FA">
            <w:pPr>
              <w:spacing w:line="360" w:lineRule="auto"/>
              <w:cnfStyle w:val="000000100000" w:firstRow="0" w:lastRow="0" w:firstColumn="0" w:lastColumn="0" w:oddVBand="0" w:evenVBand="0" w:oddHBand="1" w:evenHBand="0" w:firstRowFirstColumn="0" w:firstRowLastColumn="0" w:lastRowFirstColumn="0" w:lastRowLastColumn="0"/>
              <w:rPr>
                <w:rFonts w:cs="Times New Roman"/>
                <w:sz w:val="18"/>
                <w:szCs w:val="16"/>
              </w:rPr>
            </w:pPr>
            <w:r w:rsidRPr="002764FA">
              <w:rPr>
                <w:rFonts w:cs="Times New Roman"/>
                <w:sz w:val="18"/>
                <w:szCs w:val="16"/>
              </w:rPr>
              <w:t>2</w:t>
            </w:r>
          </w:p>
        </w:tc>
      </w:tr>
      <w:tr w:rsidR="002764FA" w:rsidRPr="00427EE5" w14:paraId="34465ECA" w14:textId="77777777" w:rsidTr="002764FA">
        <w:tc>
          <w:tcPr>
            <w:cnfStyle w:val="001000000000" w:firstRow="0" w:lastRow="0" w:firstColumn="1" w:lastColumn="0" w:oddVBand="0" w:evenVBand="0" w:oddHBand="0" w:evenHBand="0" w:firstRowFirstColumn="0" w:firstRowLastColumn="0" w:lastRowFirstColumn="0" w:lastRowLastColumn="0"/>
            <w:tcW w:w="793" w:type="dxa"/>
          </w:tcPr>
          <w:p w14:paraId="6E8C5D28" w14:textId="3DE6B112" w:rsidR="00427EE5" w:rsidRPr="002764FA" w:rsidRDefault="002764FA" w:rsidP="002764FA">
            <w:pPr>
              <w:spacing w:line="360" w:lineRule="auto"/>
              <w:rPr>
                <w:rFonts w:cs="Times New Roman"/>
                <w:sz w:val="18"/>
                <w:szCs w:val="16"/>
              </w:rPr>
            </w:pPr>
            <w:r w:rsidRPr="002764FA">
              <w:rPr>
                <w:rFonts w:cs="Times New Roman"/>
                <w:sz w:val="18"/>
                <w:szCs w:val="16"/>
              </w:rPr>
              <w:t>10</w:t>
            </w:r>
          </w:p>
        </w:tc>
        <w:tc>
          <w:tcPr>
            <w:tcW w:w="3433" w:type="dxa"/>
          </w:tcPr>
          <w:p w14:paraId="19DECD0E" w14:textId="5C5D6BE7" w:rsidR="00427EE5" w:rsidRPr="002764FA" w:rsidRDefault="00427EE5" w:rsidP="002764FA">
            <w:pPr>
              <w:spacing w:line="360" w:lineRule="auto"/>
              <w:cnfStyle w:val="000000000000" w:firstRow="0" w:lastRow="0" w:firstColumn="0" w:lastColumn="0" w:oddVBand="0" w:evenVBand="0" w:oddHBand="0" w:evenHBand="0" w:firstRowFirstColumn="0" w:firstRowLastColumn="0" w:lastRowFirstColumn="0" w:lastRowLastColumn="0"/>
              <w:rPr>
                <w:rFonts w:cs="Times New Roman"/>
                <w:sz w:val="18"/>
                <w:szCs w:val="16"/>
              </w:rPr>
            </w:pPr>
            <w:r w:rsidRPr="002764FA">
              <w:rPr>
                <w:rFonts w:cs="Times New Roman"/>
                <w:sz w:val="18"/>
                <w:szCs w:val="16"/>
              </w:rPr>
              <w:t>Gender - Male</w:t>
            </w:r>
          </w:p>
        </w:tc>
        <w:tc>
          <w:tcPr>
            <w:tcW w:w="2594" w:type="dxa"/>
          </w:tcPr>
          <w:p w14:paraId="136D5FF1" w14:textId="0A51152E" w:rsidR="00427EE5" w:rsidRPr="002764FA" w:rsidRDefault="00427EE5" w:rsidP="002764FA">
            <w:pPr>
              <w:spacing w:line="360" w:lineRule="auto"/>
              <w:cnfStyle w:val="000000000000" w:firstRow="0" w:lastRow="0" w:firstColumn="0" w:lastColumn="0" w:oddVBand="0" w:evenVBand="0" w:oddHBand="0" w:evenHBand="0" w:firstRowFirstColumn="0" w:firstRowLastColumn="0" w:lastRowFirstColumn="0" w:lastRowLastColumn="0"/>
              <w:rPr>
                <w:rFonts w:cs="Times New Roman"/>
                <w:sz w:val="18"/>
                <w:szCs w:val="16"/>
              </w:rPr>
            </w:pPr>
            <w:r w:rsidRPr="002764FA">
              <w:rPr>
                <w:rFonts w:cs="Times New Roman"/>
                <w:sz w:val="18"/>
                <w:szCs w:val="16"/>
              </w:rPr>
              <w:t>Presence or absence</w:t>
            </w:r>
          </w:p>
        </w:tc>
        <w:tc>
          <w:tcPr>
            <w:tcW w:w="1610" w:type="dxa"/>
          </w:tcPr>
          <w:p w14:paraId="66064976" w14:textId="63A643AD" w:rsidR="00427EE5" w:rsidRPr="002764FA" w:rsidRDefault="00427EE5" w:rsidP="002764FA">
            <w:pPr>
              <w:spacing w:line="360" w:lineRule="auto"/>
              <w:cnfStyle w:val="000000000000" w:firstRow="0" w:lastRow="0" w:firstColumn="0" w:lastColumn="0" w:oddVBand="0" w:evenVBand="0" w:oddHBand="0" w:evenHBand="0" w:firstRowFirstColumn="0" w:firstRowLastColumn="0" w:lastRowFirstColumn="0" w:lastRowLastColumn="0"/>
              <w:rPr>
                <w:rFonts w:cs="Times New Roman"/>
                <w:sz w:val="18"/>
                <w:szCs w:val="16"/>
              </w:rPr>
            </w:pPr>
            <w:r w:rsidRPr="002764FA">
              <w:rPr>
                <w:rFonts w:cs="Times New Roman"/>
                <w:sz w:val="18"/>
                <w:szCs w:val="16"/>
              </w:rPr>
              <w:t>categorical</w:t>
            </w:r>
          </w:p>
        </w:tc>
        <w:tc>
          <w:tcPr>
            <w:tcW w:w="1146" w:type="dxa"/>
          </w:tcPr>
          <w:p w14:paraId="1A3D1474" w14:textId="7C7F2600" w:rsidR="00427EE5" w:rsidRPr="002764FA" w:rsidRDefault="00427EE5" w:rsidP="002764FA">
            <w:pPr>
              <w:spacing w:line="360" w:lineRule="auto"/>
              <w:cnfStyle w:val="000000000000" w:firstRow="0" w:lastRow="0" w:firstColumn="0" w:lastColumn="0" w:oddVBand="0" w:evenVBand="0" w:oddHBand="0" w:evenHBand="0" w:firstRowFirstColumn="0" w:firstRowLastColumn="0" w:lastRowFirstColumn="0" w:lastRowLastColumn="0"/>
              <w:rPr>
                <w:rFonts w:cs="Times New Roman"/>
                <w:sz w:val="18"/>
                <w:szCs w:val="16"/>
              </w:rPr>
            </w:pPr>
            <w:r w:rsidRPr="002764FA">
              <w:rPr>
                <w:rFonts w:cs="Times New Roman"/>
                <w:sz w:val="18"/>
                <w:szCs w:val="16"/>
              </w:rPr>
              <w:t>2</w:t>
            </w:r>
          </w:p>
        </w:tc>
      </w:tr>
      <w:tr w:rsidR="002764FA" w:rsidRPr="00427EE5" w14:paraId="01793D19" w14:textId="77777777" w:rsidTr="002764F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3" w:type="dxa"/>
          </w:tcPr>
          <w:p w14:paraId="0AAF2B26" w14:textId="5623D3FB" w:rsidR="00427EE5" w:rsidRPr="002764FA" w:rsidRDefault="002764FA" w:rsidP="002764FA">
            <w:pPr>
              <w:spacing w:line="360" w:lineRule="auto"/>
              <w:rPr>
                <w:rFonts w:cs="Times New Roman"/>
                <w:sz w:val="18"/>
                <w:szCs w:val="16"/>
              </w:rPr>
            </w:pPr>
            <w:r w:rsidRPr="002764FA">
              <w:rPr>
                <w:rFonts w:cs="Times New Roman"/>
                <w:sz w:val="18"/>
                <w:szCs w:val="16"/>
              </w:rPr>
              <w:t>11</w:t>
            </w:r>
          </w:p>
        </w:tc>
        <w:tc>
          <w:tcPr>
            <w:tcW w:w="3433" w:type="dxa"/>
          </w:tcPr>
          <w:p w14:paraId="7D171A62" w14:textId="5B024FC8" w:rsidR="00427EE5" w:rsidRPr="002764FA" w:rsidRDefault="00427EE5" w:rsidP="002764FA">
            <w:pPr>
              <w:spacing w:line="360" w:lineRule="auto"/>
              <w:cnfStyle w:val="000000100000" w:firstRow="0" w:lastRow="0" w:firstColumn="0" w:lastColumn="0" w:oddVBand="0" w:evenVBand="0" w:oddHBand="1" w:evenHBand="0" w:firstRowFirstColumn="0" w:firstRowLastColumn="0" w:lastRowFirstColumn="0" w:lastRowLastColumn="0"/>
              <w:rPr>
                <w:rFonts w:cs="Times New Roman"/>
                <w:sz w:val="18"/>
                <w:szCs w:val="16"/>
              </w:rPr>
            </w:pPr>
            <w:r w:rsidRPr="002764FA">
              <w:rPr>
                <w:rFonts w:cs="Times New Roman"/>
                <w:sz w:val="18"/>
                <w:szCs w:val="16"/>
              </w:rPr>
              <w:t>Ethnicity - Female</w:t>
            </w:r>
          </w:p>
        </w:tc>
        <w:tc>
          <w:tcPr>
            <w:tcW w:w="2594" w:type="dxa"/>
          </w:tcPr>
          <w:p w14:paraId="7A5C09AC" w14:textId="2D6C16F3" w:rsidR="00427EE5" w:rsidRPr="002764FA" w:rsidRDefault="00427EE5" w:rsidP="002764FA">
            <w:pPr>
              <w:spacing w:line="360" w:lineRule="auto"/>
              <w:cnfStyle w:val="000000100000" w:firstRow="0" w:lastRow="0" w:firstColumn="0" w:lastColumn="0" w:oddVBand="0" w:evenVBand="0" w:oddHBand="1" w:evenHBand="0" w:firstRowFirstColumn="0" w:firstRowLastColumn="0" w:lastRowFirstColumn="0" w:lastRowLastColumn="0"/>
              <w:rPr>
                <w:rFonts w:cs="Times New Roman"/>
                <w:sz w:val="18"/>
                <w:szCs w:val="16"/>
              </w:rPr>
            </w:pPr>
            <w:r w:rsidRPr="002764FA">
              <w:rPr>
                <w:rFonts w:cs="Times New Roman"/>
                <w:sz w:val="18"/>
                <w:szCs w:val="16"/>
              </w:rPr>
              <w:t>Presence or absence</w:t>
            </w:r>
          </w:p>
        </w:tc>
        <w:tc>
          <w:tcPr>
            <w:tcW w:w="1610" w:type="dxa"/>
          </w:tcPr>
          <w:p w14:paraId="37EC173A" w14:textId="26B92A37" w:rsidR="00427EE5" w:rsidRPr="002764FA" w:rsidRDefault="00427EE5" w:rsidP="002764FA">
            <w:pPr>
              <w:spacing w:line="360" w:lineRule="auto"/>
              <w:cnfStyle w:val="000000100000" w:firstRow="0" w:lastRow="0" w:firstColumn="0" w:lastColumn="0" w:oddVBand="0" w:evenVBand="0" w:oddHBand="1" w:evenHBand="0" w:firstRowFirstColumn="0" w:firstRowLastColumn="0" w:lastRowFirstColumn="0" w:lastRowLastColumn="0"/>
              <w:rPr>
                <w:rFonts w:cs="Times New Roman"/>
                <w:sz w:val="18"/>
                <w:szCs w:val="16"/>
              </w:rPr>
            </w:pPr>
            <w:r w:rsidRPr="002764FA">
              <w:rPr>
                <w:rFonts w:cs="Times New Roman"/>
                <w:sz w:val="18"/>
                <w:szCs w:val="16"/>
              </w:rPr>
              <w:t>categorical</w:t>
            </w:r>
          </w:p>
        </w:tc>
        <w:tc>
          <w:tcPr>
            <w:tcW w:w="1146" w:type="dxa"/>
          </w:tcPr>
          <w:p w14:paraId="7743DCC4" w14:textId="289553D4" w:rsidR="00427EE5" w:rsidRPr="002764FA" w:rsidRDefault="00427EE5" w:rsidP="002764FA">
            <w:pPr>
              <w:spacing w:line="360" w:lineRule="auto"/>
              <w:cnfStyle w:val="000000100000" w:firstRow="0" w:lastRow="0" w:firstColumn="0" w:lastColumn="0" w:oddVBand="0" w:evenVBand="0" w:oddHBand="1" w:evenHBand="0" w:firstRowFirstColumn="0" w:firstRowLastColumn="0" w:lastRowFirstColumn="0" w:lastRowLastColumn="0"/>
              <w:rPr>
                <w:rFonts w:cs="Times New Roman"/>
                <w:sz w:val="18"/>
                <w:szCs w:val="16"/>
              </w:rPr>
            </w:pPr>
            <w:r w:rsidRPr="002764FA">
              <w:rPr>
                <w:rFonts w:cs="Times New Roman"/>
                <w:sz w:val="18"/>
                <w:szCs w:val="16"/>
              </w:rPr>
              <w:t>2</w:t>
            </w:r>
          </w:p>
        </w:tc>
      </w:tr>
    </w:tbl>
    <w:p w14:paraId="50D24982" w14:textId="77777777" w:rsidR="00623622" w:rsidRPr="00260625" w:rsidRDefault="00623622" w:rsidP="00260625">
      <w:pPr>
        <w:spacing w:line="480" w:lineRule="auto"/>
        <w:ind w:firstLine="720"/>
        <w:rPr>
          <w:rFonts w:cs="Times New Roman"/>
          <w:sz w:val="24"/>
          <w:szCs w:val="24"/>
        </w:rPr>
      </w:pPr>
    </w:p>
    <w:p w14:paraId="6FA03176" w14:textId="77777777" w:rsidR="00F2182B" w:rsidRDefault="00F2182B" w:rsidP="00260625">
      <w:pPr>
        <w:spacing w:line="480" w:lineRule="auto"/>
        <w:ind w:firstLine="720"/>
        <w:rPr>
          <w:rFonts w:cs="Times New Roman"/>
          <w:sz w:val="24"/>
          <w:szCs w:val="24"/>
        </w:rPr>
      </w:pPr>
      <w:r>
        <w:rPr>
          <w:rFonts w:cs="Times New Roman"/>
          <w:sz w:val="24"/>
          <w:szCs w:val="24"/>
        </w:rPr>
        <w:lastRenderedPageBreak/>
        <w:t>In addition, season, episode and scene number were recorded. The entire</w:t>
      </w:r>
      <w:r w:rsidR="00623622" w:rsidRPr="00260625">
        <w:rPr>
          <w:rFonts w:cs="Times New Roman"/>
          <w:sz w:val="24"/>
          <w:szCs w:val="24"/>
        </w:rPr>
        <w:t xml:space="preserve"> population of episodes </w:t>
      </w:r>
      <w:r>
        <w:rPr>
          <w:rFonts w:cs="Times New Roman"/>
          <w:sz w:val="24"/>
          <w:szCs w:val="24"/>
        </w:rPr>
        <w:t xml:space="preserve">in seasons Two to Four </w:t>
      </w:r>
      <w:r w:rsidR="00623622" w:rsidRPr="00260625">
        <w:rPr>
          <w:rFonts w:cs="Times New Roman"/>
          <w:sz w:val="24"/>
          <w:szCs w:val="24"/>
        </w:rPr>
        <w:t>were accessible to the researcher, with 100% of them (census) included in the analysis</w:t>
      </w:r>
      <w:r>
        <w:rPr>
          <w:rFonts w:cs="Times New Roman"/>
          <w:sz w:val="24"/>
          <w:szCs w:val="24"/>
        </w:rPr>
        <w:t xml:space="preserve"> (season One was omitted as it was considered a “trial run” for the show</w:t>
      </w:r>
      <w:proofErr w:type="gramStart"/>
      <w:r>
        <w:rPr>
          <w:rFonts w:cs="Times New Roman"/>
          <w:sz w:val="24"/>
          <w:szCs w:val="24"/>
        </w:rPr>
        <w:t xml:space="preserve">) </w:t>
      </w:r>
      <w:r w:rsidR="00623622" w:rsidRPr="00260625">
        <w:rPr>
          <w:rFonts w:cs="Times New Roman"/>
          <w:sz w:val="24"/>
          <w:szCs w:val="24"/>
        </w:rPr>
        <w:t>.</w:t>
      </w:r>
      <w:proofErr w:type="gramEnd"/>
      <w:r w:rsidR="00623622" w:rsidRPr="00260625">
        <w:rPr>
          <w:rFonts w:cs="Times New Roman"/>
          <w:sz w:val="24"/>
          <w:szCs w:val="24"/>
        </w:rPr>
        <w:t xml:space="preserve"> </w:t>
      </w:r>
    </w:p>
    <w:p w14:paraId="2E5AE947" w14:textId="6F967A91" w:rsidR="00623622" w:rsidRPr="00260625" w:rsidRDefault="00623622" w:rsidP="00260625">
      <w:pPr>
        <w:spacing w:line="480" w:lineRule="auto"/>
        <w:ind w:firstLine="720"/>
        <w:rPr>
          <w:rFonts w:cs="Times New Roman"/>
          <w:sz w:val="24"/>
          <w:szCs w:val="24"/>
        </w:rPr>
      </w:pPr>
      <w:r w:rsidRPr="00260625">
        <w:rPr>
          <w:rFonts w:cs="Times New Roman"/>
          <w:sz w:val="24"/>
          <w:szCs w:val="24"/>
        </w:rPr>
        <w:t xml:space="preserve">The data collection consisted of reviewing each episode and measuring (recording) the variables, as specified in the data collection instrument. Within each episode, each violent scene or situation, was considered a unit of analysis and received a separate record. Thus, several records (units of analysis) may pertain to the same episode in the show. </w:t>
      </w:r>
    </w:p>
    <w:p w14:paraId="714160BF" w14:textId="58622D77" w:rsidR="008A4D9E" w:rsidRPr="00260625" w:rsidRDefault="00623622" w:rsidP="00F2182B">
      <w:pPr>
        <w:spacing w:line="480" w:lineRule="auto"/>
        <w:ind w:firstLine="720"/>
        <w:rPr>
          <w:rFonts w:cs="Times New Roman"/>
          <w:sz w:val="24"/>
          <w:szCs w:val="24"/>
        </w:rPr>
      </w:pPr>
      <w:r w:rsidRPr="00260625">
        <w:rPr>
          <w:rFonts w:cs="Times New Roman"/>
          <w:sz w:val="24"/>
          <w:szCs w:val="24"/>
        </w:rPr>
        <w:t>The records were then consolidated in an Excel database and subjected to further quantitative and qualitative analyses. The quantitative part of the analysis included calculating the measures of center and dispersion for each variable, as appropriate. In the qualitative part of the analysis, the researcher looked for common themes and messages communicated about violence in the show, specifically where African American characters were the perpetrators, and specifically referencing the levels of the Socio-Ecological paradigm.</w:t>
      </w:r>
      <w:r w:rsidR="00F2182B">
        <w:rPr>
          <w:rFonts w:cs="Times New Roman"/>
          <w:sz w:val="24"/>
          <w:szCs w:val="24"/>
        </w:rPr>
        <w:t xml:space="preserve"> </w:t>
      </w:r>
      <w:r w:rsidR="00C448DB" w:rsidRPr="00260625">
        <w:rPr>
          <w:rFonts w:cs="Times New Roman"/>
          <w:sz w:val="24"/>
          <w:szCs w:val="24"/>
        </w:rPr>
        <w:t>The</w:t>
      </w:r>
      <w:r w:rsidRPr="00260625">
        <w:rPr>
          <w:rFonts w:cs="Times New Roman"/>
          <w:sz w:val="24"/>
          <w:szCs w:val="24"/>
        </w:rPr>
        <w:t xml:space="preserve"> four levels</w:t>
      </w:r>
      <w:r w:rsidR="00C448DB" w:rsidRPr="00260625">
        <w:rPr>
          <w:rFonts w:cs="Times New Roman"/>
          <w:sz w:val="24"/>
          <w:szCs w:val="24"/>
        </w:rPr>
        <w:t xml:space="preserve"> of Socio-Ecological Paradigm, as used in this study,</w:t>
      </w:r>
      <w:r w:rsidRPr="00260625">
        <w:rPr>
          <w:rFonts w:cs="Times New Roman"/>
          <w:sz w:val="24"/>
          <w:szCs w:val="24"/>
        </w:rPr>
        <w:t xml:space="preserve"> are Individual, Relationship, Community and Societal.</w:t>
      </w:r>
      <w:r w:rsidR="008A4D9E" w:rsidRPr="00260625">
        <w:rPr>
          <w:rFonts w:cs="Times New Roman"/>
          <w:sz w:val="24"/>
          <w:szCs w:val="24"/>
        </w:rPr>
        <w:t xml:space="preserve"> </w:t>
      </w:r>
    </w:p>
    <w:p w14:paraId="74298342" w14:textId="6C9BA46A" w:rsidR="0088329B" w:rsidRPr="00260625" w:rsidRDefault="00F2182B" w:rsidP="00260625">
      <w:pPr>
        <w:spacing w:line="480" w:lineRule="auto"/>
        <w:ind w:firstLine="720"/>
        <w:rPr>
          <w:rFonts w:cs="Times New Roman"/>
          <w:sz w:val="24"/>
          <w:szCs w:val="24"/>
        </w:rPr>
      </w:pPr>
      <w:r>
        <w:rPr>
          <w:rFonts w:cs="Times New Roman"/>
          <w:sz w:val="24"/>
          <w:szCs w:val="24"/>
        </w:rPr>
        <w:t>To collect data</w:t>
      </w:r>
      <w:r w:rsidR="0088329B" w:rsidRPr="00260625">
        <w:rPr>
          <w:rFonts w:cs="Times New Roman"/>
          <w:sz w:val="24"/>
          <w:szCs w:val="24"/>
        </w:rPr>
        <w:t xml:space="preserve"> the researcher had to </w:t>
      </w:r>
      <w:r>
        <w:rPr>
          <w:rFonts w:cs="Times New Roman"/>
          <w:sz w:val="24"/>
          <w:szCs w:val="24"/>
        </w:rPr>
        <w:t>watch seasons Two through Four of P</w:t>
      </w:r>
      <w:r w:rsidR="0088329B" w:rsidRPr="00260625">
        <w:rPr>
          <w:rFonts w:cs="Times New Roman"/>
          <w:sz w:val="24"/>
          <w:szCs w:val="24"/>
        </w:rPr>
        <w:t>ower</w:t>
      </w:r>
      <w:r>
        <w:rPr>
          <w:rFonts w:cs="Times New Roman"/>
          <w:sz w:val="24"/>
          <w:szCs w:val="24"/>
        </w:rPr>
        <w:t>.</w:t>
      </w:r>
      <w:r w:rsidR="0088329B" w:rsidRPr="00260625">
        <w:rPr>
          <w:rFonts w:cs="Times New Roman"/>
          <w:sz w:val="24"/>
          <w:szCs w:val="24"/>
        </w:rPr>
        <w:t xml:space="preserve"> each season contained ten episodes, with each episode being an hour long. This gave the researcher a total of thirty episodes to watch within the time span of two weeks. Within those two weeks the researcher had to watch each season and episode, then go back and look at the different ethnicities mentioned within each episode and make note of them. </w:t>
      </w:r>
    </w:p>
    <w:p w14:paraId="779D6F30" w14:textId="668DF600" w:rsidR="0088329B" w:rsidRPr="00260625" w:rsidRDefault="0088329B" w:rsidP="00260625">
      <w:pPr>
        <w:spacing w:after="0" w:line="480" w:lineRule="auto"/>
        <w:ind w:firstLine="720"/>
        <w:rPr>
          <w:rFonts w:cs="Times New Roman"/>
          <w:sz w:val="24"/>
          <w:szCs w:val="24"/>
        </w:rPr>
      </w:pPr>
      <w:r w:rsidRPr="00260625">
        <w:rPr>
          <w:rFonts w:cs="Times New Roman"/>
          <w:sz w:val="24"/>
          <w:szCs w:val="24"/>
        </w:rPr>
        <w:lastRenderedPageBreak/>
        <w:t xml:space="preserve">The researcher then had to analyze each violent scene that took place within each season and then record an accurate time length of each scene. The researcher then had to </w:t>
      </w:r>
      <w:r w:rsidR="00F2182B">
        <w:rPr>
          <w:rFonts w:cs="Times New Roman"/>
          <w:sz w:val="24"/>
          <w:szCs w:val="24"/>
        </w:rPr>
        <w:t>examine each violent scene and use the factors of the Socio-Ecological P</w:t>
      </w:r>
      <w:r w:rsidRPr="00260625">
        <w:rPr>
          <w:rFonts w:cs="Times New Roman"/>
          <w:sz w:val="24"/>
          <w:szCs w:val="24"/>
        </w:rPr>
        <w:t>aradigm to decide whether the each episode use one or more of the factors</w:t>
      </w:r>
      <w:proofErr w:type="gramStart"/>
      <w:r w:rsidRPr="00260625">
        <w:rPr>
          <w:rFonts w:cs="Times New Roman"/>
          <w:sz w:val="24"/>
          <w:szCs w:val="24"/>
        </w:rPr>
        <w:t>. .</w:t>
      </w:r>
      <w:proofErr w:type="gramEnd"/>
      <w:r w:rsidRPr="00260625">
        <w:rPr>
          <w:rFonts w:cs="Times New Roman"/>
          <w:sz w:val="24"/>
          <w:szCs w:val="24"/>
        </w:rPr>
        <w:t xml:space="preserve"> The researcher then, began putting all the data into the spread sheet by going across and using the numbers one to represent which of the four factors of the socio -ecological paradigms were used within each season. Then using the number zero as a place holder for which of the four factors were not present within each episode.</w:t>
      </w:r>
    </w:p>
    <w:p w14:paraId="6DBF7A26" w14:textId="77777777" w:rsidR="0088329B" w:rsidRPr="00260625" w:rsidRDefault="0088329B" w:rsidP="00260625">
      <w:pPr>
        <w:spacing w:line="480" w:lineRule="auto"/>
        <w:ind w:firstLine="720"/>
        <w:rPr>
          <w:rFonts w:cs="Times New Roman"/>
          <w:sz w:val="24"/>
          <w:szCs w:val="24"/>
        </w:rPr>
      </w:pPr>
      <w:r w:rsidRPr="00260625">
        <w:rPr>
          <w:rFonts w:cs="Times New Roman"/>
          <w:sz w:val="24"/>
          <w:szCs w:val="24"/>
        </w:rPr>
        <w:t>The researcher then went on to the screen time where they had to take the recorded time length from each violent scene and multiple it by sixty. Since, there is sixty seconds in a minute the researcher had to take whatever the number came out to be and then add it by the number of second that were there after the number of minutes. The researcher then had to take each calculated answer from each time and subtract them from each other to get the number of screen time in seconds, result times did vary by the length of the violent scene.</w:t>
      </w:r>
    </w:p>
    <w:p w14:paraId="65BDEB6E" w14:textId="77777777" w:rsidR="0088329B" w:rsidRPr="00260625" w:rsidRDefault="0088329B" w:rsidP="00260625">
      <w:pPr>
        <w:spacing w:line="480" w:lineRule="auto"/>
        <w:ind w:firstLine="720"/>
        <w:rPr>
          <w:rFonts w:cs="Times New Roman"/>
          <w:sz w:val="24"/>
          <w:szCs w:val="24"/>
        </w:rPr>
      </w:pPr>
      <w:r w:rsidRPr="00260625">
        <w:rPr>
          <w:rFonts w:cs="Times New Roman"/>
          <w:sz w:val="24"/>
          <w:szCs w:val="24"/>
        </w:rPr>
        <w:t xml:space="preserve">Next, the researcher then had to go through and mark which ethnicities were present within each season and episode. The researcher used to the number one to represent which ethnicities were present within each season and episode. The number zero was only used when an ethnicity was not present within a season or an episode. </w:t>
      </w:r>
    </w:p>
    <w:p w14:paraId="41FDBCE4" w14:textId="77777777" w:rsidR="0088329B" w:rsidRPr="00260625" w:rsidRDefault="0088329B" w:rsidP="00260625">
      <w:pPr>
        <w:spacing w:line="480" w:lineRule="auto"/>
        <w:ind w:firstLine="720"/>
        <w:rPr>
          <w:rFonts w:cs="Times New Roman"/>
          <w:sz w:val="24"/>
          <w:szCs w:val="24"/>
        </w:rPr>
      </w:pPr>
      <w:r w:rsidRPr="00260625">
        <w:rPr>
          <w:rFonts w:cs="Times New Roman"/>
          <w:sz w:val="24"/>
          <w:szCs w:val="24"/>
        </w:rPr>
        <w:t>The researcher then began to label the ge</w:t>
      </w:r>
      <w:r w:rsidR="00DE1DF6" w:rsidRPr="00260625">
        <w:rPr>
          <w:rFonts w:cs="Times New Roman"/>
          <w:sz w:val="24"/>
          <w:szCs w:val="24"/>
        </w:rPr>
        <w:t xml:space="preserve">nders as followed: if there was </w:t>
      </w:r>
      <w:r w:rsidRPr="00260625">
        <w:rPr>
          <w:rFonts w:cs="Times New Roman"/>
          <w:sz w:val="24"/>
          <w:szCs w:val="24"/>
        </w:rPr>
        <w:t xml:space="preserve">any violence that was committed by a male in any episode the number one would represent that. The same would go for the females if any female committed any violence with an episode the number </w:t>
      </w:r>
      <w:r w:rsidRPr="00260625">
        <w:rPr>
          <w:rFonts w:cs="Times New Roman"/>
          <w:sz w:val="24"/>
          <w:szCs w:val="24"/>
        </w:rPr>
        <w:lastRenderedPageBreak/>
        <w:t>one would represent that. If both males and females committed the violent act then a one would go in each column to show that each one committed a violent act. If a there was no violence mentioned in an episode then the number one would represent that there was a female and male presence within the episode. The number zero would represent if either a male or female did not commit any violent acts.</w:t>
      </w:r>
    </w:p>
    <w:p w14:paraId="3E44602D" w14:textId="480DC5E3" w:rsidR="0088329B" w:rsidRPr="00260625" w:rsidRDefault="00F2182B" w:rsidP="00260625">
      <w:pPr>
        <w:spacing w:line="480" w:lineRule="auto"/>
        <w:ind w:firstLine="720"/>
        <w:rPr>
          <w:rFonts w:cs="Times New Roman"/>
          <w:sz w:val="24"/>
          <w:szCs w:val="24"/>
        </w:rPr>
      </w:pPr>
      <w:r>
        <w:rPr>
          <w:rFonts w:cs="Times New Roman"/>
          <w:sz w:val="24"/>
          <w:szCs w:val="24"/>
        </w:rPr>
        <w:t>The resulting Excel database is available in full in Appendix A. The next section presents the most important findings.</w:t>
      </w:r>
    </w:p>
    <w:p w14:paraId="602A8705" w14:textId="77777777" w:rsidR="0088329B" w:rsidRDefault="0088329B" w:rsidP="00260625">
      <w:pPr>
        <w:spacing w:after="0" w:line="480" w:lineRule="auto"/>
        <w:ind w:firstLine="720"/>
        <w:rPr>
          <w:rFonts w:cs="Times New Roman"/>
          <w:sz w:val="24"/>
          <w:szCs w:val="24"/>
        </w:rPr>
      </w:pPr>
    </w:p>
    <w:p w14:paraId="536D8329" w14:textId="458E5DDB" w:rsidR="00F2182B" w:rsidRPr="00F2182B" w:rsidRDefault="00F2182B" w:rsidP="00F2182B">
      <w:pPr>
        <w:spacing w:after="0" w:line="480" w:lineRule="auto"/>
        <w:ind w:firstLine="720"/>
        <w:jc w:val="center"/>
        <w:rPr>
          <w:rFonts w:cs="Times New Roman"/>
          <w:b/>
          <w:sz w:val="24"/>
          <w:szCs w:val="24"/>
        </w:rPr>
      </w:pPr>
      <w:r w:rsidRPr="00F2182B">
        <w:rPr>
          <w:rFonts w:cs="Times New Roman"/>
          <w:b/>
          <w:sz w:val="24"/>
          <w:szCs w:val="24"/>
        </w:rPr>
        <w:t>Data Analysis</w:t>
      </w:r>
    </w:p>
    <w:p w14:paraId="5A8AC180" w14:textId="77777777" w:rsidR="0088329B" w:rsidRPr="00260625" w:rsidRDefault="0088329B" w:rsidP="00260625">
      <w:pPr>
        <w:spacing w:after="0" w:line="480" w:lineRule="auto"/>
        <w:ind w:firstLine="720"/>
        <w:rPr>
          <w:rFonts w:cs="Times New Roman"/>
          <w:sz w:val="24"/>
          <w:szCs w:val="24"/>
        </w:rPr>
      </w:pPr>
    </w:p>
    <w:p w14:paraId="0A65FA56" w14:textId="681D71EC" w:rsidR="00280D0E" w:rsidRDefault="00F2182B" w:rsidP="00260625">
      <w:pPr>
        <w:spacing w:line="480" w:lineRule="auto"/>
        <w:rPr>
          <w:rFonts w:cs="Times New Roman"/>
          <w:sz w:val="24"/>
          <w:szCs w:val="24"/>
        </w:rPr>
      </w:pPr>
      <w:r>
        <w:rPr>
          <w:rFonts w:cs="Times New Roman"/>
          <w:sz w:val="24"/>
          <w:szCs w:val="24"/>
        </w:rPr>
        <w:tab/>
      </w:r>
      <w:r w:rsidR="00936251">
        <w:rPr>
          <w:rFonts w:cs="Times New Roman"/>
          <w:sz w:val="24"/>
          <w:szCs w:val="24"/>
        </w:rPr>
        <w:t xml:space="preserve">Overall, </w:t>
      </w:r>
      <w:proofErr w:type="gramStart"/>
      <w:r w:rsidR="00280D0E">
        <w:rPr>
          <w:rFonts w:cs="Times New Roman"/>
          <w:sz w:val="24"/>
          <w:szCs w:val="24"/>
        </w:rPr>
        <w:t>thirty eight</w:t>
      </w:r>
      <w:proofErr w:type="gramEnd"/>
      <w:r w:rsidR="00936251">
        <w:rPr>
          <w:rFonts w:cs="Times New Roman"/>
          <w:sz w:val="24"/>
          <w:szCs w:val="24"/>
        </w:rPr>
        <w:t xml:space="preserve"> episodes were processed by the researchers. Of those,</w:t>
      </w:r>
      <w:r w:rsidR="00280D0E">
        <w:rPr>
          <w:rFonts w:cs="Times New Roman"/>
          <w:sz w:val="24"/>
          <w:szCs w:val="24"/>
        </w:rPr>
        <w:t xml:space="preserve"> </w:t>
      </w:r>
      <w:r w:rsidR="00C2591A">
        <w:rPr>
          <w:rFonts w:cs="Times New Roman"/>
          <w:sz w:val="24"/>
          <w:szCs w:val="24"/>
        </w:rPr>
        <w:t xml:space="preserve">a third did not </w:t>
      </w:r>
      <w:r w:rsidR="00280D0E">
        <w:rPr>
          <w:rFonts w:cs="Times New Roman"/>
          <w:sz w:val="24"/>
          <w:szCs w:val="24"/>
        </w:rPr>
        <w:t>have a discernable violent scene and were excluded f</w:t>
      </w:r>
      <w:r w:rsidR="00C2591A">
        <w:rPr>
          <w:rFonts w:cs="Times New Roman"/>
          <w:sz w:val="24"/>
          <w:szCs w:val="24"/>
        </w:rPr>
        <w:t>rom the majority of the analysis (see Fig. 1, below). O</w:t>
      </w:r>
      <w:r w:rsidR="00936251">
        <w:rPr>
          <w:rFonts w:cs="Times New Roman"/>
          <w:sz w:val="24"/>
          <w:szCs w:val="24"/>
        </w:rPr>
        <w:t>f the</w:t>
      </w:r>
      <w:r w:rsidR="00280D0E">
        <w:rPr>
          <w:rFonts w:cs="Times New Roman"/>
          <w:sz w:val="24"/>
          <w:szCs w:val="24"/>
        </w:rPr>
        <w:t xml:space="preserve"> </w:t>
      </w:r>
      <w:proofErr w:type="gramStart"/>
      <w:r w:rsidR="00280D0E">
        <w:rPr>
          <w:rFonts w:cs="Times New Roman"/>
          <w:sz w:val="24"/>
          <w:szCs w:val="24"/>
        </w:rPr>
        <w:t>twenty eight</w:t>
      </w:r>
      <w:proofErr w:type="gramEnd"/>
      <w:r w:rsidR="00280D0E">
        <w:rPr>
          <w:rFonts w:cs="Times New Roman"/>
          <w:sz w:val="24"/>
          <w:szCs w:val="24"/>
        </w:rPr>
        <w:t xml:space="preserve"> that remained</w:t>
      </w:r>
      <w:r w:rsidR="00936251">
        <w:rPr>
          <w:rFonts w:cs="Times New Roman"/>
          <w:sz w:val="24"/>
          <w:szCs w:val="24"/>
        </w:rPr>
        <w:t xml:space="preserve"> ha</w:t>
      </w:r>
      <w:r w:rsidR="00D60C76" w:rsidRPr="00D60C76">
        <w:rPr>
          <w:noProof/>
        </w:rPr>
        <w:t xml:space="preserve"> </w:t>
      </w:r>
      <w:r w:rsidR="00936251">
        <w:rPr>
          <w:rFonts w:cs="Times New Roman"/>
          <w:sz w:val="24"/>
          <w:szCs w:val="24"/>
        </w:rPr>
        <w:t>d more than one discernable violent scene</w:t>
      </w:r>
      <w:r w:rsidR="00280D0E">
        <w:rPr>
          <w:rFonts w:cs="Times New Roman"/>
          <w:sz w:val="24"/>
          <w:szCs w:val="24"/>
        </w:rPr>
        <w:t xml:space="preserve">. </w:t>
      </w:r>
    </w:p>
    <w:p w14:paraId="36B04664" w14:textId="4DEC8797" w:rsidR="00D60C76" w:rsidRDefault="00D60C76" w:rsidP="00260625">
      <w:pPr>
        <w:spacing w:line="480" w:lineRule="auto"/>
        <w:rPr>
          <w:rFonts w:cs="Times New Roman"/>
          <w:sz w:val="24"/>
          <w:szCs w:val="24"/>
        </w:rPr>
      </w:pPr>
      <w:r w:rsidRPr="00D60C76">
        <w:rPr>
          <w:rFonts w:cs="Times New Roman"/>
          <w:sz w:val="24"/>
          <w:szCs w:val="24"/>
        </w:rPr>
        <w:drawing>
          <wp:anchor distT="0" distB="0" distL="114300" distR="114300" simplePos="0" relativeHeight="251663360" behindDoc="0" locked="0" layoutInCell="1" allowOverlap="1" wp14:anchorId="3972D29F" wp14:editId="212ED127">
            <wp:simplePos x="0" y="0"/>
            <wp:positionH relativeFrom="column">
              <wp:posOffset>1219200</wp:posOffset>
            </wp:positionH>
            <wp:positionV relativeFrom="paragraph">
              <wp:posOffset>102870</wp:posOffset>
            </wp:positionV>
            <wp:extent cx="3957955" cy="68834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957955" cy="688340"/>
                    </a:xfrm>
                    <a:prstGeom prst="rect">
                      <a:avLst/>
                    </a:prstGeom>
                  </pic:spPr>
                </pic:pic>
              </a:graphicData>
            </a:graphic>
            <wp14:sizeRelH relativeFrom="margin">
              <wp14:pctWidth>0</wp14:pctWidth>
            </wp14:sizeRelH>
            <wp14:sizeRelV relativeFrom="margin">
              <wp14:pctHeight>0</wp14:pctHeight>
            </wp14:sizeRelV>
          </wp:anchor>
        </w:drawing>
      </w:r>
    </w:p>
    <w:p w14:paraId="182E40EA" w14:textId="22E96EEC" w:rsidR="0088329B" w:rsidRPr="00260625" w:rsidRDefault="00D60C76" w:rsidP="00260625">
      <w:pPr>
        <w:spacing w:line="480" w:lineRule="auto"/>
        <w:rPr>
          <w:rFonts w:cs="Times New Roman"/>
          <w:sz w:val="24"/>
          <w:szCs w:val="24"/>
        </w:rPr>
      </w:pPr>
      <w:r>
        <w:rPr>
          <w:noProof/>
        </w:rPr>
        <w:pict w14:anchorId="0D38F751">
          <v:shapetype id="_x0000_t202" coordsize="21600,21600" o:spt="202" path="m0,0l0,21600,21600,21600,21600,0xe">
            <v:stroke joinstyle="miter"/>
            <v:path gradientshapeok="t" o:connecttype="rect"/>
          </v:shapetype>
          <v:shape id="_x0000_s1027" type="#_x0000_t202" style="position:absolute;margin-left:96pt;margin-top:32pt;width:311.65pt;height:21pt;z-index:251667456;mso-position-horizontal-relative:text;mso-position-vertical-relative:text" filled="f" stroked="f">
            <v:fill o:detectmouseclick="t"/>
            <v:textbox style="mso-fit-shape-to-text:t" inset="0,0,0,0">
              <w:txbxContent>
                <w:p w14:paraId="5D749D4A" w14:textId="725922BB" w:rsidR="00A814F3" w:rsidRPr="008C393D" w:rsidRDefault="00A814F3" w:rsidP="00D60C76">
                  <w:pPr>
                    <w:pStyle w:val="Caption"/>
                    <w:jc w:val="center"/>
                    <w:rPr>
                      <w:rFonts w:cs="Times New Roman"/>
                    </w:rPr>
                  </w:pPr>
                  <w:r>
                    <w:t xml:space="preserve">Figure </w:t>
                  </w:r>
                  <w:fldSimple w:instr=" SEQ Figure \* ARABIC ">
                    <w:r w:rsidR="00C01818">
                      <w:rPr>
                        <w:noProof/>
                      </w:rPr>
                      <w:t>1</w:t>
                    </w:r>
                  </w:fldSimple>
                  <w:r>
                    <w:t>: Violent scenes in the episodes of Power</w:t>
                  </w:r>
                </w:p>
              </w:txbxContent>
            </v:textbox>
            <w10:wrap type="square"/>
          </v:shape>
        </w:pict>
      </w:r>
    </w:p>
    <w:p w14:paraId="417D1CB0" w14:textId="0FAE0B05" w:rsidR="0088329B" w:rsidRDefault="0088329B" w:rsidP="00D60C76">
      <w:pPr>
        <w:spacing w:line="480" w:lineRule="auto"/>
        <w:rPr>
          <w:rFonts w:cs="Times New Roman"/>
          <w:sz w:val="24"/>
          <w:szCs w:val="24"/>
        </w:rPr>
      </w:pPr>
    </w:p>
    <w:p w14:paraId="1EFD15AB" w14:textId="77777777" w:rsidR="00237525" w:rsidRDefault="0048424D" w:rsidP="00260625">
      <w:pPr>
        <w:spacing w:line="480" w:lineRule="auto"/>
        <w:ind w:firstLine="720"/>
        <w:rPr>
          <w:rFonts w:cs="Times New Roman"/>
          <w:sz w:val="24"/>
          <w:szCs w:val="24"/>
        </w:rPr>
      </w:pPr>
      <w:r>
        <w:rPr>
          <w:rFonts w:cs="Times New Roman"/>
          <w:sz w:val="24"/>
          <w:szCs w:val="24"/>
        </w:rPr>
        <w:t>Looking at the scenes of violence, f</w:t>
      </w:r>
      <w:r w:rsidR="00C2591A">
        <w:rPr>
          <w:rFonts w:cs="Times New Roman"/>
          <w:sz w:val="24"/>
          <w:szCs w:val="24"/>
        </w:rPr>
        <w:t xml:space="preserve">our </w:t>
      </w:r>
      <w:r>
        <w:rPr>
          <w:rFonts w:cs="Times New Roman"/>
          <w:sz w:val="24"/>
          <w:szCs w:val="24"/>
        </w:rPr>
        <w:t>categories of ethnic classification</w:t>
      </w:r>
      <w:r w:rsidR="00C2591A">
        <w:rPr>
          <w:rFonts w:cs="Times New Roman"/>
          <w:sz w:val="24"/>
          <w:szCs w:val="24"/>
        </w:rPr>
        <w:t xml:space="preserve"> were </w:t>
      </w:r>
      <w:r w:rsidR="005F4549">
        <w:rPr>
          <w:rFonts w:cs="Times New Roman"/>
          <w:sz w:val="24"/>
          <w:szCs w:val="24"/>
        </w:rPr>
        <w:t>identified by the researcher</w:t>
      </w:r>
      <w:r>
        <w:rPr>
          <w:rFonts w:cs="Times New Roman"/>
          <w:sz w:val="24"/>
          <w:szCs w:val="24"/>
        </w:rPr>
        <w:t>: African American</w:t>
      </w:r>
      <w:r w:rsidR="005F4549">
        <w:rPr>
          <w:rFonts w:cs="Times New Roman"/>
          <w:sz w:val="24"/>
          <w:szCs w:val="24"/>
        </w:rPr>
        <w:t xml:space="preserve">, White, Hispanic and Asian. In Seasons Two to Four, characters that were identified by the coder as “White” or “Hispanic” were involved in 100% of violent scenes. </w:t>
      </w:r>
    </w:p>
    <w:p w14:paraId="27E5751D" w14:textId="6E350288" w:rsidR="00C2591A" w:rsidRDefault="005F4549" w:rsidP="00260625">
      <w:pPr>
        <w:spacing w:line="480" w:lineRule="auto"/>
        <w:ind w:firstLine="720"/>
        <w:rPr>
          <w:rFonts w:cs="Times New Roman"/>
          <w:sz w:val="24"/>
          <w:szCs w:val="24"/>
        </w:rPr>
      </w:pPr>
      <w:r>
        <w:rPr>
          <w:rFonts w:cs="Times New Roman"/>
          <w:sz w:val="24"/>
          <w:szCs w:val="24"/>
        </w:rPr>
        <w:lastRenderedPageBreak/>
        <w:t>Those characters that were identified as “Black” were involved in 96% of violent scenes. “Asian” characters, however, were identified in only 18% of violent scenes (see Figure 2, below).</w:t>
      </w:r>
    </w:p>
    <w:p w14:paraId="59EC04B5" w14:textId="0246C5BD" w:rsidR="005F4549" w:rsidRDefault="00D60C76" w:rsidP="00260625">
      <w:pPr>
        <w:spacing w:line="480" w:lineRule="auto"/>
        <w:ind w:firstLine="720"/>
        <w:rPr>
          <w:rFonts w:cs="Times New Roman"/>
          <w:sz w:val="24"/>
          <w:szCs w:val="24"/>
        </w:rPr>
      </w:pPr>
      <w:r>
        <w:rPr>
          <w:noProof/>
        </w:rPr>
        <w:drawing>
          <wp:anchor distT="0" distB="0" distL="114300" distR="114300" simplePos="0" relativeHeight="251661312" behindDoc="0" locked="0" layoutInCell="1" allowOverlap="1" wp14:anchorId="5455E8C0" wp14:editId="215B6107">
            <wp:simplePos x="0" y="0"/>
            <wp:positionH relativeFrom="column">
              <wp:posOffset>723265</wp:posOffset>
            </wp:positionH>
            <wp:positionV relativeFrom="paragraph">
              <wp:posOffset>220345</wp:posOffset>
            </wp:positionV>
            <wp:extent cx="4766310" cy="2860040"/>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766310" cy="2860040"/>
                    </a:xfrm>
                    <a:prstGeom prst="rect">
                      <a:avLst/>
                    </a:prstGeom>
                  </pic:spPr>
                </pic:pic>
              </a:graphicData>
            </a:graphic>
            <wp14:sizeRelH relativeFrom="margin">
              <wp14:pctWidth>0</wp14:pctWidth>
            </wp14:sizeRelH>
            <wp14:sizeRelV relativeFrom="margin">
              <wp14:pctHeight>0</wp14:pctHeight>
            </wp14:sizeRelV>
          </wp:anchor>
        </w:drawing>
      </w:r>
    </w:p>
    <w:p w14:paraId="4E7D73F6" w14:textId="77777777" w:rsidR="005F4549" w:rsidRDefault="005F4549" w:rsidP="00260625">
      <w:pPr>
        <w:spacing w:line="480" w:lineRule="auto"/>
        <w:ind w:firstLine="720"/>
        <w:rPr>
          <w:rFonts w:cs="Times New Roman"/>
          <w:sz w:val="24"/>
          <w:szCs w:val="24"/>
        </w:rPr>
      </w:pPr>
    </w:p>
    <w:p w14:paraId="3DD686E6" w14:textId="77777777" w:rsidR="005F4549" w:rsidRDefault="005F4549" w:rsidP="00260625">
      <w:pPr>
        <w:spacing w:line="480" w:lineRule="auto"/>
        <w:ind w:firstLine="720"/>
        <w:rPr>
          <w:rFonts w:cs="Times New Roman"/>
          <w:sz w:val="24"/>
          <w:szCs w:val="24"/>
        </w:rPr>
      </w:pPr>
    </w:p>
    <w:p w14:paraId="6A01F9EC" w14:textId="77777777" w:rsidR="005F4549" w:rsidRPr="00260625" w:rsidRDefault="005F4549" w:rsidP="00260625">
      <w:pPr>
        <w:spacing w:line="480" w:lineRule="auto"/>
        <w:ind w:firstLine="720"/>
        <w:rPr>
          <w:rFonts w:cs="Times New Roman"/>
          <w:sz w:val="24"/>
          <w:szCs w:val="24"/>
        </w:rPr>
      </w:pPr>
    </w:p>
    <w:p w14:paraId="4BAD8427" w14:textId="77777777" w:rsidR="0061009E" w:rsidRDefault="0061009E" w:rsidP="00260625">
      <w:pPr>
        <w:spacing w:line="480" w:lineRule="auto"/>
        <w:rPr>
          <w:rFonts w:cs="Times New Roman"/>
          <w:sz w:val="24"/>
          <w:szCs w:val="24"/>
        </w:rPr>
      </w:pPr>
    </w:p>
    <w:p w14:paraId="4774D460" w14:textId="3A088FC1" w:rsidR="005F4549" w:rsidRDefault="005F4549" w:rsidP="0061009E">
      <w:pPr>
        <w:spacing w:line="480" w:lineRule="auto"/>
        <w:rPr>
          <w:rFonts w:cs="Times New Roman"/>
          <w:sz w:val="24"/>
          <w:szCs w:val="24"/>
        </w:rPr>
      </w:pPr>
    </w:p>
    <w:p w14:paraId="68043D0A" w14:textId="757FACBC" w:rsidR="005F4549" w:rsidRDefault="00D60C76" w:rsidP="0061009E">
      <w:pPr>
        <w:spacing w:line="480" w:lineRule="auto"/>
        <w:rPr>
          <w:rFonts w:cs="Times New Roman"/>
          <w:sz w:val="24"/>
          <w:szCs w:val="24"/>
        </w:rPr>
      </w:pPr>
      <w:r>
        <w:rPr>
          <w:noProof/>
        </w:rPr>
        <w:pict w14:anchorId="7BF54EA5">
          <v:shape id="_x0000_s1026" type="#_x0000_t202" style="position:absolute;margin-left:57pt;margin-top:6.75pt;width:5in;height:21pt;z-index:251665408;mso-position-horizontal-relative:text;mso-position-vertical-relative:text" filled="f" stroked="f">
            <v:fill o:detectmouseclick="t"/>
            <v:textbox style="mso-fit-shape-to-text:t" inset="0,0,0,0">
              <w:txbxContent>
                <w:p w14:paraId="0CD6FBEB" w14:textId="7599832E" w:rsidR="00A814F3" w:rsidRPr="002C6B64" w:rsidRDefault="00A814F3" w:rsidP="00D60C76">
                  <w:pPr>
                    <w:pStyle w:val="Caption"/>
                    <w:jc w:val="center"/>
                    <w:rPr>
                      <w:noProof/>
                      <w:sz w:val="22"/>
                      <w:szCs w:val="22"/>
                    </w:rPr>
                  </w:pPr>
                  <w:r>
                    <w:t xml:space="preserve">Figure </w:t>
                  </w:r>
                  <w:fldSimple w:instr=" SEQ Figure \* ARABIC ">
                    <w:r w:rsidR="00C01818">
                      <w:rPr>
                        <w:noProof/>
                      </w:rPr>
                      <w:t>2</w:t>
                    </w:r>
                  </w:fldSimple>
                  <w:r>
                    <w:t>: Race composition of violent scenes.</w:t>
                  </w:r>
                </w:p>
              </w:txbxContent>
            </v:textbox>
            <w10:wrap type="square"/>
          </v:shape>
        </w:pict>
      </w:r>
    </w:p>
    <w:p w14:paraId="05A6A47E" w14:textId="77777777" w:rsidR="005F4549" w:rsidRDefault="005F4549" w:rsidP="0061009E">
      <w:pPr>
        <w:spacing w:line="480" w:lineRule="auto"/>
        <w:rPr>
          <w:rFonts w:cs="Times New Roman"/>
          <w:sz w:val="24"/>
          <w:szCs w:val="24"/>
        </w:rPr>
      </w:pPr>
    </w:p>
    <w:p w14:paraId="3A1685D4" w14:textId="77777777" w:rsidR="002C3211" w:rsidRDefault="00D60C76" w:rsidP="002C3211">
      <w:pPr>
        <w:spacing w:line="480" w:lineRule="auto"/>
        <w:rPr>
          <w:rFonts w:cs="Times New Roman"/>
          <w:sz w:val="24"/>
          <w:szCs w:val="24"/>
        </w:rPr>
      </w:pPr>
      <w:r>
        <w:rPr>
          <w:rFonts w:cs="Times New Roman"/>
          <w:sz w:val="24"/>
          <w:szCs w:val="24"/>
        </w:rPr>
        <w:tab/>
        <w:t>In terms of the representation of gender among the perpetrators of violence, the show Power exhibited the following distribution:</w:t>
      </w:r>
      <w:r w:rsidR="0068408E">
        <w:rPr>
          <w:rFonts w:cs="Times New Roman"/>
          <w:sz w:val="24"/>
          <w:szCs w:val="24"/>
        </w:rPr>
        <w:t xml:space="preserve"> the majority (93</w:t>
      </w:r>
      <w:r>
        <w:rPr>
          <w:rFonts w:cs="Times New Roman"/>
          <w:sz w:val="24"/>
          <w:szCs w:val="24"/>
        </w:rPr>
        <w:t xml:space="preserve">%) of the violent scenes contained only male actors committing violence. </w:t>
      </w:r>
      <w:r w:rsidR="0068408E">
        <w:rPr>
          <w:rFonts w:cs="Times New Roman"/>
          <w:sz w:val="24"/>
          <w:szCs w:val="24"/>
        </w:rPr>
        <w:t>There were only two scenes (7%) in all of the violent scenes</w:t>
      </w:r>
      <w:r>
        <w:rPr>
          <w:rFonts w:cs="Times New Roman"/>
          <w:sz w:val="24"/>
          <w:szCs w:val="24"/>
        </w:rPr>
        <w:t xml:space="preserve"> </w:t>
      </w:r>
      <w:r w:rsidR="0068408E">
        <w:rPr>
          <w:rFonts w:cs="Times New Roman"/>
          <w:sz w:val="24"/>
          <w:szCs w:val="24"/>
        </w:rPr>
        <w:t xml:space="preserve">under analysis, where males and females were shown as perpetrators of violence. </w:t>
      </w:r>
    </w:p>
    <w:p w14:paraId="1C1A95B8" w14:textId="0D18D8B5" w:rsidR="00D60C76" w:rsidRDefault="0068408E" w:rsidP="002C3211">
      <w:pPr>
        <w:spacing w:line="480" w:lineRule="auto"/>
        <w:ind w:firstLine="720"/>
        <w:rPr>
          <w:rFonts w:cs="Times New Roman"/>
          <w:sz w:val="24"/>
          <w:szCs w:val="24"/>
        </w:rPr>
      </w:pPr>
      <w:r>
        <w:rPr>
          <w:rFonts w:cs="Times New Roman"/>
          <w:sz w:val="24"/>
          <w:szCs w:val="24"/>
        </w:rPr>
        <w:t>Of note, both scenes with female characters included representatives of all four e</w:t>
      </w:r>
      <w:r w:rsidR="009A3546">
        <w:rPr>
          <w:rFonts w:cs="Times New Roman"/>
          <w:sz w:val="24"/>
          <w:szCs w:val="24"/>
        </w:rPr>
        <w:t xml:space="preserve">thnic categories </w:t>
      </w:r>
      <w:r>
        <w:rPr>
          <w:rFonts w:cs="Times New Roman"/>
          <w:sz w:val="24"/>
          <w:szCs w:val="24"/>
        </w:rPr>
        <w:t xml:space="preserve">African American, White, </w:t>
      </w:r>
      <w:r w:rsidR="00237525">
        <w:rPr>
          <w:rFonts w:cs="Times New Roman"/>
          <w:sz w:val="24"/>
          <w:szCs w:val="24"/>
        </w:rPr>
        <w:t>H</w:t>
      </w:r>
      <w:r w:rsidR="009A3546">
        <w:rPr>
          <w:rFonts w:cs="Times New Roman"/>
          <w:sz w:val="24"/>
          <w:szCs w:val="24"/>
        </w:rPr>
        <w:t>ispanic and Asian</w:t>
      </w:r>
      <w:r w:rsidR="00237525">
        <w:rPr>
          <w:rFonts w:cs="Times New Roman"/>
          <w:sz w:val="24"/>
          <w:szCs w:val="24"/>
        </w:rPr>
        <w:t xml:space="preserve"> (see Figure 3, below).</w:t>
      </w:r>
    </w:p>
    <w:p w14:paraId="35F3A394" w14:textId="118E6ADE" w:rsidR="00D60C76" w:rsidRDefault="00D60C76" w:rsidP="0061009E">
      <w:pPr>
        <w:spacing w:line="480" w:lineRule="auto"/>
        <w:rPr>
          <w:rFonts w:cs="Times New Roman"/>
          <w:sz w:val="24"/>
          <w:szCs w:val="24"/>
        </w:rPr>
      </w:pPr>
    </w:p>
    <w:p w14:paraId="5ED72474" w14:textId="54E67E65" w:rsidR="00D60C76" w:rsidRDefault="009A3546" w:rsidP="0061009E">
      <w:pPr>
        <w:spacing w:line="480" w:lineRule="auto"/>
        <w:rPr>
          <w:rFonts w:cs="Times New Roman"/>
          <w:sz w:val="24"/>
          <w:szCs w:val="24"/>
        </w:rPr>
      </w:pPr>
      <w:r>
        <w:rPr>
          <w:noProof/>
        </w:rPr>
        <w:lastRenderedPageBreak/>
        <w:drawing>
          <wp:anchor distT="0" distB="0" distL="114300" distR="114300" simplePos="0" relativeHeight="251669504" behindDoc="0" locked="0" layoutInCell="1" allowOverlap="1" wp14:anchorId="3BD13964" wp14:editId="1F477D48">
            <wp:simplePos x="0" y="0"/>
            <wp:positionH relativeFrom="column">
              <wp:posOffset>586740</wp:posOffset>
            </wp:positionH>
            <wp:positionV relativeFrom="paragraph">
              <wp:posOffset>65405</wp:posOffset>
            </wp:positionV>
            <wp:extent cx="4572000" cy="2743200"/>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572000" cy="2743200"/>
                    </a:xfrm>
                    <a:prstGeom prst="rect">
                      <a:avLst/>
                    </a:prstGeom>
                  </pic:spPr>
                </pic:pic>
              </a:graphicData>
            </a:graphic>
          </wp:anchor>
        </w:drawing>
      </w:r>
    </w:p>
    <w:p w14:paraId="23619B94" w14:textId="099C86A8" w:rsidR="00D60C76" w:rsidRDefault="00D60C76" w:rsidP="0061009E">
      <w:pPr>
        <w:spacing w:line="480" w:lineRule="auto"/>
        <w:rPr>
          <w:rFonts w:cs="Times New Roman"/>
          <w:sz w:val="24"/>
          <w:szCs w:val="24"/>
        </w:rPr>
      </w:pPr>
    </w:p>
    <w:p w14:paraId="729A3974" w14:textId="336A4AF8" w:rsidR="00D60C76" w:rsidRDefault="00D60C76" w:rsidP="0061009E">
      <w:pPr>
        <w:spacing w:line="480" w:lineRule="auto"/>
        <w:rPr>
          <w:rFonts w:cs="Times New Roman"/>
          <w:sz w:val="24"/>
          <w:szCs w:val="24"/>
        </w:rPr>
      </w:pPr>
    </w:p>
    <w:p w14:paraId="219B1C4A" w14:textId="77777777" w:rsidR="00D60C76" w:rsidRDefault="00D60C76" w:rsidP="0061009E">
      <w:pPr>
        <w:spacing w:line="480" w:lineRule="auto"/>
        <w:rPr>
          <w:rFonts w:cs="Times New Roman"/>
          <w:sz w:val="24"/>
          <w:szCs w:val="24"/>
        </w:rPr>
      </w:pPr>
    </w:p>
    <w:p w14:paraId="5699142E" w14:textId="27570109" w:rsidR="00D60C76" w:rsidRDefault="00D60C76" w:rsidP="0061009E">
      <w:pPr>
        <w:spacing w:line="480" w:lineRule="auto"/>
        <w:rPr>
          <w:rFonts w:cs="Times New Roman"/>
          <w:sz w:val="24"/>
          <w:szCs w:val="24"/>
        </w:rPr>
      </w:pPr>
    </w:p>
    <w:p w14:paraId="109CF3C6" w14:textId="4FCF7C67" w:rsidR="0068408E" w:rsidRDefault="009A3546" w:rsidP="0061009E">
      <w:pPr>
        <w:spacing w:line="480" w:lineRule="auto"/>
        <w:rPr>
          <w:rFonts w:cs="Times New Roman"/>
          <w:sz w:val="24"/>
          <w:szCs w:val="24"/>
        </w:rPr>
      </w:pPr>
      <w:r>
        <w:rPr>
          <w:noProof/>
        </w:rPr>
        <w:pict w14:anchorId="35738783">
          <v:shape id="_x0000_s1028" type="#_x0000_t202" style="position:absolute;margin-left:46pt;margin-top:33.65pt;width:5in;height:21pt;z-index:251671552;mso-position-horizontal-relative:text;mso-position-vertical-relative:text" filled="f" stroked="f">
            <v:fill o:detectmouseclick="t"/>
            <v:textbox style="mso-fit-shape-to-text:t" inset="0,0,0,0">
              <w:txbxContent>
                <w:p w14:paraId="2C227858" w14:textId="3B0C1B72" w:rsidR="00A814F3" w:rsidRPr="00B17FFE" w:rsidRDefault="00A814F3" w:rsidP="009A3546">
                  <w:pPr>
                    <w:pStyle w:val="Caption"/>
                    <w:jc w:val="center"/>
                    <w:rPr>
                      <w:noProof/>
                      <w:sz w:val="22"/>
                      <w:szCs w:val="22"/>
                    </w:rPr>
                  </w:pPr>
                  <w:r>
                    <w:t xml:space="preserve">Figure </w:t>
                  </w:r>
                  <w:fldSimple w:instr=" SEQ Figure \* ARABIC ">
                    <w:r w:rsidR="00C01818">
                      <w:rPr>
                        <w:noProof/>
                      </w:rPr>
                      <w:t>3</w:t>
                    </w:r>
                  </w:fldSimple>
                  <w:r>
                    <w:t>: Gender composition of violent scenes.</w:t>
                  </w:r>
                </w:p>
              </w:txbxContent>
            </v:textbox>
            <w10:wrap type="square"/>
          </v:shape>
        </w:pict>
      </w:r>
    </w:p>
    <w:p w14:paraId="018FB5FD" w14:textId="77777777" w:rsidR="009A3546" w:rsidRDefault="009A3546" w:rsidP="0061009E">
      <w:pPr>
        <w:spacing w:line="480" w:lineRule="auto"/>
        <w:rPr>
          <w:rFonts w:cs="Times New Roman"/>
          <w:sz w:val="24"/>
          <w:szCs w:val="24"/>
        </w:rPr>
      </w:pPr>
    </w:p>
    <w:p w14:paraId="77F1A3BD" w14:textId="46D221A4" w:rsidR="002C3211" w:rsidRDefault="002C3211" w:rsidP="0061009E">
      <w:pPr>
        <w:spacing w:line="480" w:lineRule="auto"/>
        <w:rPr>
          <w:rFonts w:cs="Times New Roman"/>
          <w:sz w:val="24"/>
          <w:szCs w:val="24"/>
        </w:rPr>
      </w:pPr>
      <w:r>
        <w:rPr>
          <w:rFonts w:cs="Times New Roman"/>
          <w:sz w:val="24"/>
          <w:szCs w:val="24"/>
        </w:rPr>
        <w:tab/>
        <w:t xml:space="preserve">Looking at how the violent behaviors of characters in a scene were explained later in the content of the show, the researcher found all four factors of the Socio Ecological Paradigm to be applicable, but each to a slightly different degree. In 28 scenes, the violent behavior was explained by the Individual factor. The Relationship and Community factors were used to explain the violent behavior of the characters in 22 scenes each. The Societal factor was used by the show to explain a violent act in 16 scenes (see Figure </w:t>
      </w:r>
      <w:proofErr w:type="gramStart"/>
      <w:r>
        <w:rPr>
          <w:rFonts w:cs="Times New Roman"/>
          <w:sz w:val="24"/>
          <w:szCs w:val="24"/>
        </w:rPr>
        <w:t>4,below</w:t>
      </w:r>
      <w:proofErr w:type="gramEnd"/>
      <w:r>
        <w:rPr>
          <w:rFonts w:cs="Times New Roman"/>
          <w:sz w:val="24"/>
          <w:szCs w:val="24"/>
        </w:rPr>
        <w:t xml:space="preserve">). </w:t>
      </w:r>
    </w:p>
    <w:p w14:paraId="1D0CB154" w14:textId="4D5E4903" w:rsidR="002C3211" w:rsidRDefault="002C3211" w:rsidP="002C3211">
      <w:pPr>
        <w:spacing w:line="480" w:lineRule="auto"/>
        <w:ind w:firstLine="720"/>
        <w:rPr>
          <w:rFonts w:cs="Times New Roman"/>
          <w:sz w:val="24"/>
          <w:szCs w:val="24"/>
        </w:rPr>
      </w:pPr>
      <w:r>
        <w:rPr>
          <w:rFonts w:cs="Times New Roman"/>
          <w:noProof/>
          <w:sz w:val="24"/>
          <w:szCs w:val="24"/>
        </w:rPr>
        <w:drawing>
          <wp:anchor distT="0" distB="0" distL="114300" distR="114300" simplePos="0" relativeHeight="251672576" behindDoc="0" locked="0" layoutInCell="1" allowOverlap="1" wp14:editId="30C89EDC">
            <wp:simplePos x="0" y="0"/>
            <wp:positionH relativeFrom="column">
              <wp:posOffset>1139190</wp:posOffset>
            </wp:positionH>
            <wp:positionV relativeFrom="paragraph">
              <wp:posOffset>182245</wp:posOffset>
            </wp:positionV>
            <wp:extent cx="4212590" cy="1094740"/>
            <wp:effectExtent l="0" t="0" r="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12590" cy="10947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AFB9D84" w14:textId="375134D0" w:rsidR="002C3211" w:rsidRDefault="002C3211" w:rsidP="002C3211">
      <w:pPr>
        <w:spacing w:line="480" w:lineRule="auto"/>
        <w:ind w:firstLine="720"/>
        <w:rPr>
          <w:rFonts w:cs="Times New Roman"/>
          <w:sz w:val="24"/>
          <w:szCs w:val="24"/>
        </w:rPr>
      </w:pPr>
    </w:p>
    <w:p w14:paraId="45AE4094" w14:textId="3A088B55" w:rsidR="002C3211" w:rsidRDefault="002C3211" w:rsidP="002C3211">
      <w:pPr>
        <w:spacing w:line="480" w:lineRule="auto"/>
        <w:ind w:firstLine="720"/>
        <w:rPr>
          <w:rFonts w:cs="Times New Roman"/>
          <w:sz w:val="24"/>
          <w:szCs w:val="24"/>
        </w:rPr>
      </w:pPr>
      <w:r>
        <w:rPr>
          <w:noProof/>
        </w:rPr>
        <w:pict w14:anchorId="06CD2E00">
          <v:shape id="_x0000_s1030" type="#_x0000_t202" style="position:absolute;left:0;text-align:left;margin-left:89.7pt;margin-top:32.05pt;width:331.7pt;height:21pt;z-index:251674624;mso-position-horizontal-relative:text;mso-position-vertical-relative:text" filled="f" stroked="f">
            <v:fill o:detectmouseclick="t"/>
            <v:textbox style="mso-fit-shape-to-text:t" inset="0,0,0,0">
              <w:txbxContent>
                <w:p w14:paraId="086A6AE7" w14:textId="6FC27247" w:rsidR="00A814F3" w:rsidRPr="00173B39" w:rsidRDefault="00A814F3" w:rsidP="002C3211">
                  <w:pPr>
                    <w:pStyle w:val="Caption"/>
                    <w:jc w:val="center"/>
                    <w:rPr>
                      <w:rFonts w:cs="Times New Roman"/>
                      <w:noProof/>
                    </w:rPr>
                  </w:pPr>
                  <w:r>
                    <w:t xml:space="preserve">Figure </w:t>
                  </w:r>
                  <w:fldSimple w:instr=" SEQ Figure \* ARABIC ">
                    <w:r w:rsidR="00C01818">
                      <w:rPr>
                        <w:noProof/>
                      </w:rPr>
                      <w:t>4</w:t>
                    </w:r>
                  </w:fldSimple>
                  <w:r>
                    <w:t>: Socio Ecological factors.</w:t>
                  </w:r>
                </w:p>
              </w:txbxContent>
            </v:textbox>
            <w10:wrap type="square"/>
          </v:shape>
        </w:pict>
      </w:r>
    </w:p>
    <w:p w14:paraId="48F053F8" w14:textId="77777777" w:rsidR="002C3211" w:rsidRDefault="002C3211" w:rsidP="002C3211">
      <w:pPr>
        <w:spacing w:line="480" w:lineRule="auto"/>
        <w:ind w:firstLine="720"/>
        <w:rPr>
          <w:rFonts w:cs="Times New Roman"/>
          <w:sz w:val="24"/>
          <w:szCs w:val="24"/>
        </w:rPr>
      </w:pPr>
    </w:p>
    <w:p w14:paraId="149E0522" w14:textId="0B3B4BDB" w:rsidR="009A3546" w:rsidRDefault="002C3211" w:rsidP="002C3211">
      <w:pPr>
        <w:spacing w:line="480" w:lineRule="auto"/>
        <w:ind w:firstLine="720"/>
        <w:rPr>
          <w:rFonts w:cs="Times New Roman"/>
          <w:sz w:val="24"/>
          <w:szCs w:val="24"/>
        </w:rPr>
      </w:pPr>
      <w:r>
        <w:rPr>
          <w:rFonts w:cs="Times New Roman"/>
          <w:sz w:val="24"/>
          <w:szCs w:val="24"/>
        </w:rPr>
        <w:t>The most popular factor of the Socio Ecological paradigm to have been used as an explanation of the violent behavior was Personal (used in 100% of the scenes in the sample).</w:t>
      </w:r>
      <w:r w:rsidR="00A814F3">
        <w:rPr>
          <w:rFonts w:cs="Times New Roman"/>
          <w:sz w:val="24"/>
          <w:szCs w:val="24"/>
        </w:rPr>
        <w:t xml:space="preserve"> The Relationship, Community and Societal factors were used in 77% of the scenes, respectively. Both of the scenes where male and female characters were involved in violent behavior, it was explained by the Personal, Relationship and Societal factors (one of the two scenes were also explained using the Community factor). (See Figure 5, below).</w:t>
      </w:r>
    </w:p>
    <w:p w14:paraId="7CD9CD8C" w14:textId="0E308B10" w:rsidR="00A814F3" w:rsidRDefault="00A814F3" w:rsidP="002C3211">
      <w:pPr>
        <w:spacing w:line="480" w:lineRule="auto"/>
        <w:ind w:firstLine="720"/>
        <w:rPr>
          <w:rFonts w:cs="Times New Roman"/>
          <w:sz w:val="24"/>
          <w:szCs w:val="24"/>
        </w:rPr>
      </w:pPr>
      <w:r>
        <w:rPr>
          <w:noProof/>
        </w:rPr>
        <w:drawing>
          <wp:anchor distT="0" distB="0" distL="114300" distR="114300" simplePos="0" relativeHeight="251676672" behindDoc="0" locked="0" layoutInCell="1" allowOverlap="1" wp14:anchorId="7DA43948" wp14:editId="6F953545">
            <wp:simplePos x="0" y="0"/>
            <wp:positionH relativeFrom="column">
              <wp:posOffset>724535</wp:posOffset>
            </wp:positionH>
            <wp:positionV relativeFrom="paragraph">
              <wp:posOffset>65405</wp:posOffset>
            </wp:positionV>
            <wp:extent cx="4584700" cy="2743200"/>
            <wp:effectExtent l="0" t="0" r="12700"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584700" cy="2743200"/>
                    </a:xfrm>
                    <a:prstGeom prst="rect">
                      <a:avLst/>
                    </a:prstGeom>
                  </pic:spPr>
                </pic:pic>
              </a:graphicData>
            </a:graphic>
          </wp:anchor>
        </w:drawing>
      </w:r>
    </w:p>
    <w:p w14:paraId="711E764E" w14:textId="4FB83FF6" w:rsidR="00A814F3" w:rsidRDefault="00A814F3" w:rsidP="002C3211">
      <w:pPr>
        <w:spacing w:line="480" w:lineRule="auto"/>
        <w:ind w:firstLine="720"/>
        <w:rPr>
          <w:rFonts w:cs="Times New Roman"/>
          <w:sz w:val="24"/>
          <w:szCs w:val="24"/>
        </w:rPr>
      </w:pPr>
    </w:p>
    <w:p w14:paraId="3CD227F9" w14:textId="201A3FFF" w:rsidR="002C3211" w:rsidRDefault="002C3211" w:rsidP="0061009E">
      <w:pPr>
        <w:spacing w:line="480" w:lineRule="auto"/>
        <w:rPr>
          <w:rFonts w:cs="Times New Roman"/>
          <w:sz w:val="24"/>
          <w:szCs w:val="24"/>
        </w:rPr>
      </w:pPr>
    </w:p>
    <w:p w14:paraId="01455B8B" w14:textId="633090B5" w:rsidR="009A3546" w:rsidRDefault="009A3546" w:rsidP="0061009E">
      <w:pPr>
        <w:spacing w:line="480" w:lineRule="auto"/>
        <w:rPr>
          <w:rFonts w:cs="Times New Roman"/>
          <w:sz w:val="24"/>
          <w:szCs w:val="24"/>
        </w:rPr>
      </w:pPr>
    </w:p>
    <w:p w14:paraId="7040B6E3" w14:textId="522E5A9B" w:rsidR="0068408E" w:rsidRDefault="0068408E" w:rsidP="0061009E">
      <w:pPr>
        <w:spacing w:line="480" w:lineRule="auto"/>
        <w:rPr>
          <w:rFonts w:cs="Times New Roman"/>
          <w:sz w:val="24"/>
          <w:szCs w:val="24"/>
        </w:rPr>
      </w:pPr>
    </w:p>
    <w:p w14:paraId="4083BC6A" w14:textId="77777777" w:rsidR="00176A0C" w:rsidRDefault="00A814F3" w:rsidP="00176A0C">
      <w:pPr>
        <w:rPr>
          <w:rFonts w:cs="Times New Roman"/>
          <w:sz w:val="24"/>
          <w:szCs w:val="24"/>
        </w:rPr>
      </w:pPr>
      <w:r>
        <w:rPr>
          <w:noProof/>
        </w:rPr>
        <w:pict w14:anchorId="0AF73127">
          <v:shape id="_x0000_s1031" type="#_x0000_t202" style="position:absolute;margin-left:57pt;margin-top:33.6pt;width:361pt;height:21pt;z-index:251678720;mso-position-horizontal-relative:text;mso-position-vertical-relative:text" filled="f" stroked="f">
            <v:fill o:detectmouseclick="t"/>
            <v:textbox style="mso-fit-shape-to-text:t" inset="0,0,0,0">
              <w:txbxContent>
                <w:p w14:paraId="4825495C" w14:textId="09ACA443" w:rsidR="00A814F3" w:rsidRPr="00D741B3" w:rsidRDefault="00A814F3" w:rsidP="00A814F3">
                  <w:pPr>
                    <w:pStyle w:val="Caption"/>
                    <w:jc w:val="center"/>
                    <w:rPr>
                      <w:noProof/>
                      <w:sz w:val="22"/>
                      <w:szCs w:val="22"/>
                    </w:rPr>
                  </w:pPr>
                  <w:r>
                    <w:t xml:space="preserve">Figure </w:t>
                  </w:r>
                  <w:fldSimple w:instr=" SEQ Figure \* ARABIC ">
                    <w:r w:rsidR="00C01818">
                      <w:rPr>
                        <w:noProof/>
                      </w:rPr>
                      <w:t>5</w:t>
                    </w:r>
                  </w:fldSimple>
                  <w:r>
                    <w:t>: Socio Ecological factors (2).</w:t>
                  </w:r>
                </w:p>
              </w:txbxContent>
            </v:textbox>
            <w10:wrap type="square"/>
          </v:shape>
        </w:pict>
      </w:r>
    </w:p>
    <w:p w14:paraId="64FAD805" w14:textId="77777777" w:rsidR="00176A0C" w:rsidRDefault="00176A0C" w:rsidP="00176A0C">
      <w:pPr>
        <w:rPr>
          <w:rFonts w:cs="Times New Roman"/>
          <w:sz w:val="24"/>
          <w:szCs w:val="24"/>
        </w:rPr>
      </w:pPr>
    </w:p>
    <w:p w14:paraId="063E2A89" w14:textId="76EEB559" w:rsidR="00176A0C" w:rsidRDefault="00176A0C" w:rsidP="00176A0C">
      <w:pPr>
        <w:rPr>
          <w:rFonts w:cs="Times New Roman"/>
          <w:sz w:val="24"/>
          <w:szCs w:val="24"/>
        </w:rPr>
      </w:pPr>
    </w:p>
    <w:p w14:paraId="19F280C5" w14:textId="47C92746" w:rsidR="00176A0C" w:rsidRDefault="00176A0C" w:rsidP="00C01818">
      <w:pPr>
        <w:spacing w:line="480" w:lineRule="auto"/>
        <w:rPr>
          <w:rFonts w:cs="Times New Roman"/>
          <w:sz w:val="24"/>
          <w:szCs w:val="24"/>
        </w:rPr>
      </w:pPr>
      <w:r>
        <w:rPr>
          <w:rFonts w:cs="Times New Roman"/>
          <w:sz w:val="24"/>
          <w:szCs w:val="24"/>
        </w:rPr>
        <w:tab/>
        <w:t>The screen time occupied by violent scenes ranged between none and more than three seconds. On average, a violent scene took about 55 seconds, with the majority (the mode) taking about 50 seconds.</w:t>
      </w:r>
      <w:r w:rsidR="00C01818">
        <w:rPr>
          <w:rFonts w:cs="Times New Roman"/>
          <w:sz w:val="24"/>
          <w:szCs w:val="24"/>
        </w:rPr>
        <w:t xml:space="preserve"> Overall, during seasons Two, Three and Four, discernable violent scenes took 26 seconds of screen time. Full descriptive statistics of the length variable are given below, in Figure 6.</w:t>
      </w:r>
    </w:p>
    <w:p w14:paraId="6BF0C6CA" w14:textId="1A6F2965" w:rsidR="00C01818" w:rsidRDefault="00C01818" w:rsidP="00176A0C">
      <w:pPr>
        <w:rPr>
          <w:rFonts w:cs="Times New Roman"/>
          <w:sz w:val="24"/>
          <w:szCs w:val="24"/>
        </w:rPr>
      </w:pPr>
      <w:r>
        <w:rPr>
          <w:rFonts w:cs="Times New Roman"/>
          <w:noProof/>
          <w:sz w:val="24"/>
          <w:szCs w:val="24"/>
        </w:rPr>
        <w:lastRenderedPageBreak/>
        <w:drawing>
          <wp:anchor distT="0" distB="0" distL="114300" distR="114300" simplePos="0" relativeHeight="251679744" behindDoc="0" locked="0" layoutInCell="1" allowOverlap="1" wp14:editId="5799E227">
            <wp:simplePos x="0" y="0"/>
            <wp:positionH relativeFrom="column">
              <wp:posOffset>862965</wp:posOffset>
            </wp:positionH>
            <wp:positionV relativeFrom="paragraph">
              <wp:posOffset>177165</wp:posOffset>
            </wp:positionV>
            <wp:extent cx="3912235" cy="4081780"/>
            <wp:effectExtent l="0" t="0" r="0" b="0"/>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12235" cy="408178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Times New Roman"/>
          <w:sz w:val="24"/>
          <w:szCs w:val="24"/>
        </w:rPr>
        <w:tab/>
      </w:r>
    </w:p>
    <w:p w14:paraId="0742C57C" w14:textId="104FCFE8" w:rsidR="00176A0C" w:rsidRDefault="00176A0C" w:rsidP="00176A0C">
      <w:pPr>
        <w:rPr>
          <w:rFonts w:cs="Times New Roman"/>
          <w:sz w:val="24"/>
          <w:szCs w:val="24"/>
        </w:rPr>
      </w:pPr>
    </w:p>
    <w:p w14:paraId="279ED734" w14:textId="0CF408A6" w:rsidR="00176A0C" w:rsidRDefault="00176A0C" w:rsidP="00176A0C">
      <w:pPr>
        <w:rPr>
          <w:rFonts w:cs="Times New Roman"/>
          <w:sz w:val="24"/>
          <w:szCs w:val="24"/>
        </w:rPr>
      </w:pPr>
    </w:p>
    <w:p w14:paraId="13B29F5D" w14:textId="5A6BA69B" w:rsidR="00176A0C" w:rsidRDefault="00176A0C" w:rsidP="00176A0C">
      <w:pPr>
        <w:rPr>
          <w:rFonts w:cs="Times New Roman"/>
          <w:sz w:val="24"/>
          <w:szCs w:val="24"/>
        </w:rPr>
      </w:pPr>
    </w:p>
    <w:p w14:paraId="0AF4808D" w14:textId="77777777" w:rsidR="00C01818" w:rsidRDefault="00C01818" w:rsidP="00176A0C">
      <w:pPr>
        <w:rPr>
          <w:rFonts w:cs="Times New Roman"/>
          <w:sz w:val="24"/>
          <w:szCs w:val="24"/>
        </w:rPr>
      </w:pPr>
    </w:p>
    <w:p w14:paraId="60F445B6" w14:textId="77777777" w:rsidR="00C01818" w:rsidRDefault="00C01818" w:rsidP="00176A0C">
      <w:pPr>
        <w:rPr>
          <w:rFonts w:cs="Times New Roman"/>
          <w:sz w:val="24"/>
          <w:szCs w:val="24"/>
        </w:rPr>
      </w:pPr>
    </w:p>
    <w:p w14:paraId="16234291" w14:textId="77777777" w:rsidR="00C01818" w:rsidRDefault="00C01818" w:rsidP="00176A0C">
      <w:pPr>
        <w:rPr>
          <w:rFonts w:cs="Times New Roman"/>
          <w:sz w:val="24"/>
          <w:szCs w:val="24"/>
        </w:rPr>
      </w:pPr>
    </w:p>
    <w:p w14:paraId="61BD7A48" w14:textId="77777777" w:rsidR="00C01818" w:rsidRDefault="00C01818" w:rsidP="00176A0C">
      <w:pPr>
        <w:rPr>
          <w:rFonts w:cs="Times New Roman"/>
          <w:sz w:val="24"/>
          <w:szCs w:val="24"/>
        </w:rPr>
      </w:pPr>
    </w:p>
    <w:p w14:paraId="3D09128B" w14:textId="77777777" w:rsidR="00C01818" w:rsidRDefault="00C01818" w:rsidP="00176A0C">
      <w:pPr>
        <w:rPr>
          <w:rFonts w:cs="Times New Roman"/>
          <w:sz w:val="24"/>
          <w:szCs w:val="24"/>
        </w:rPr>
      </w:pPr>
    </w:p>
    <w:p w14:paraId="2019380A" w14:textId="77777777" w:rsidR="00C01818" w:rsidRDefault="00C01818" w:rsidP="00176A0C">
      <w:pPr>
        <w:rPr>
          <w:rFonts w:cs="Times New Roman"/>
          <w:sz w:val="24"/>
          <w:szCs w:val="24"/>
        </w:rPr>
      </w:pPr>
    </w:p>
    <w:p w14:paraId="02878D6F" w14:textId="77777777" w:rsidR="00C01818" w:rsidRDefault="00C01818" w:rsidP="00176A0C">
      <w:pPr>
        <w:rPr>
          <w:rFonts w:cs="Times New Roman"/>
          <w:sz w:val="24"/>
          <w:szCs w:val="24"/>
        </w:rPr>
      </w:pPr>
    </w:p>
    <w:p w14:paraId="25499ED6" w14:textId="77777777" w:rsidR="00C01818" w:rsidRDefault="00C01818" w:rsidP="00176A0C">
      <w:pPr>
        <w:rPr>
          <w:rFonts w:cs="Times New Roman"/>
          <w:sz w:val="24"/>
          <w:szCs w:val="24"/>
        </w:rPr>
      </w:pPr>
    </w:p>
    <w:p w14:paraId="145F4479" w14:textId="4D6C06CC" w:rsidR="00C01818" w:rsidRDefault="00C01818" w:rsidP="00176A0C">
      <w:pPr>
        <w:rPr>
          <w:rFonts w:cs="Times New Roman"/>
          <w:sz w:val="24"/>
          <w:szCs w:val="24"/>
        </w:rPr>
      </w:pPr>
    </w:p>
    <w:p w14:paraId="4585E39C" w14:textId="444D94D6" w:rsidR="00C01818" w:rsidRDefault="00C01818" w:rsidP="00176A0C">
      <w:pPr>
        <w:rPr>
          <w:rFonts w:cs="Times New Roman"/>
          <w:sz w:val="24"/>
          <w:szCs w:val="24"/>
        </w:rPr>
      </w:pPr>
      <w:r>
        <w:rPr>
          <w:noProof/>
        </w:rPr>
        <w:pict w14:anchorId="6956433F">
          <v:shape id="_x0000_s1033" type="#_x0000_t202" style="position:absolute;margin-left:67.95pt;margin-top:4.15pt;width:308.05pt;height:21pt;z-index:251681792;mso-position-horizontal-relative:text;mso-position-vertical-relative:text" filled="f" stroked="f">
            <v:fill o:detectmouseclick="t"/>
            <v:textbox style="mso-fit-shape-to-text:t" inset="0,0,0,0">
              <w:txbxContent>
                <w:p w14:paraId="2D5EB642" w14:textId="10D342D8" w:rsidR="00C01818" w:rsidRPr="00283052" w:rsidRDefault="00C01818" w:rsidP="00C01818">
                  <w:pPr>
                    <w:pStyle w:val="Caption"/>
                    <w:jc w:val="center"/>
                    <w:rPr>
                      <w:rFonts w:cs="Times New Roman"/>
                      <w:noProof/>
                    </w:rPr>
                  </w:pPr>
                  <w:r>
                    <w:t xml:space="preserve">Figure </w:t>
                  </w:r>
                  <w:fldSimple w:instr=" SEQ Figure \* ARABIC ">
                    <w:r>
                      <w:rPr>
                        <w:noProof/>
                      </w:rPr>
                      <w:t>6</w:t>
                    </w:r>
                  </w:fldSimple>
                  <w:r>
                    <w:t>: Descriptive statistics - Screen Time Length</w:t>
                  </w:r>
                </w:p>
              </w:txbxContent>
            </v:textbox>
            <w10:wrap type="square"/>
          </v:shape>
        </w:pict>
      </w:r>
    </w:p>
    <w:p w14:paraId="3C79B1A9" w14:textId="77777777" w:rsidR="00C01818" w:rsidRDefault="00C01818" w:rsidP="00176A0C">
      <w:pPr>
        <w:rPr>
          <w:rFonts w:cs="Times New Roman"/>
          <w:sz w:val="24"/>
          <w:szCs w:val="24"/>
        </w:rPr>
      </w:pPr>
    </w:p>
    <w:p w14:paraId="6F53A1CB" w14:textId="77777777" w:rsidR="00C01818" w:rsidRDefault="00C01818" w:rsidP="00176A0C">
      <w:pPr>
        <w:rPr>
          <w:rFonts w:cs="Times New Roman"/>
          <w:sz w:val="24"/>
          <w:szCs w:val="24"/>
        </w:rPr>
      </w:pPr>
    </w:p>
    <w:p w14:paraId="7672D098" w14:textId="11E764EA" w:rsidR="00C01818" w:rsidRPr="00C01818" w:rsidRDefault="00C01818" w:rsidP="00C01818">
      <w:pPr>
        <w:jc w:val="center"/>
        <w:rPr>
          <w:rFonts w:cs="Times New Roman"/>
          <w:b/>
          <w:sz w:val="24"/>
          <w:szCs w:val="24"/>
        </w:rPr>
      </w:pPr>
      <w:r w:rsidRPr="00C01818">
        <w:rPr>
          <w:rFonts w:cs="Times New Roman"/>
          <w:b/>
          <w:sz w:val="24"/>
          <w:szCs w:val="24"/>
        </w:rPr>
        <w:t>Conclusions</w:t>
      </w:r>
    </w:p>
    <w:p w14:paraId="2DB94E22" w14:textId="77777777" w:rsidR="00C01818" w:rsidRDefault="00C01818" w:rsidP="00176A0C">
      <w:pPr>
        <w:rPr>
          <w:rFonts w:cs="Times New Roman"/>
          <w:sz w:val="24"/>
          <w:szCs w:val="24"/>
        </w:rPr>
      </w:pPr>
    </w:p>
    <w:p w14:paraId="38F72C05" w14:textId="401D48DE" w:rsidR="00C01818" w:rsidRDefault="00C01818" w:rsidP="00C01818">
      <w:pPr>
        <w:spacing w:line="480" w:lineRule="auto"/>
        <w:rPr>
          <w:rFonts w:cs="Times New Roman"/>
          <w:sz w:val="24"/>
          <w:szCs w:val="24"/>
        </w:rPr>
      </w:pPr>
      <w:r>
        <w:rPr>
          <w:rFonts w:cs="Times New Roman"/>
          <w:sz w:val="24"/>
          <w:szCs w:val="24"/>
        </w:rPr>
        <w:tab/>
        <w:t xml:space="preserve">The study set out to illustrate how the media explains violent behavior by different ethnic groups. To this end a quantitative analysis of violent scenes in seasons Two to Four of the show Power was conducted and factors of Socio Ecological paradigm were applied to each violent scene. </w:t>
      </w:r>
    </w:p>
    <w:p w14:paraId="5293A760" w14:textId="77777777" w:rsidR="00317564" w:rsidRDefault="00C01818" w:rsidP="00C01818">
      <w:pPr>
        <w:spacing w:line="480" w:lineRule="auto"/>
        <w:rPr>
          <w:rFonts w:cs="Times New Roman"/>
          <w:sz w:val="24"/>
          <w:szCs w:val="24"/>
        </w:rPr>
      </w:pPr>
      <w:r>
        <w:rPr>
          <w:rFonts w:cs="Times New Roman"/>
          <w:sz w:val="24"/>
          <w:szCs w:val="24"/>
        </w:rPr>
        <w:lastRenderedPageBreak/>
        <w:tab/>
        <w:t xml:space="preserve">The findings indicate that violence occupies a significant chunk of screen time in the show. </w:t>
      </w:r>
      <w:r w:rsidR="00317564">
        <w:rPr>
          <w:rFonts w:cs="Times New Roman"/>
          <w:sz w:val="24"/>
          <w:szCs w:val="24"/>
        </w:rPr>
        <w:t>Most episodes have at least one violent scene and m</w:t>
      </w:r>
      <w:r>
        <w:rPr>
          <w:rFonts w:cs="Times New Roman"/>
          <w:sz w:val="24"/>
          <w:szCs w:val="24"/>
        </w:rPr>
        <w:t xml:space="preserve">ost scenes depict close to a minute of violent behavior. </w:t>
      </w:r>
    </w:p>
    <w:p w14:paraId="669A51DD" w14:textId="411002CC" w:rsidR="00C01818" w:rsidRDefault="00C01818" w:rsidP="00317564">
      <w:pPr>
        <w:spacing w:line="480" w:lineRule="auto"/>
        <w:ind w:firstLine="720"/>
        <w:rPr>
          <w:rFonts w:cs="Times New Roman"/>
          <w:sz w:val="24"/>
          <w:szCs w:val="24"/>
        </w:rPr>
      </w:pPr>
      <w:r>
        <w:rPr>
          <w:rFonts w:cs="Times New Roman"/>
          <w:sz w:val="24"/>
          <w:szCs w:val="24"/>
        </w:rPr>
        <w:t>Both genders are shown to be equally involved in violent behavior,</w:t>
      </w:r>
      <w:r w:rsidR="00317564">
        <w:rPr>
          <w:rFonts w:cs="Times New Roman"/>
          <w:sz w:val="24"/>
          <w:szCs w:val="24"/>
        </w:rPr>
        <w:t xml:space="preserve"> with only two scenes depicting an “</w:t>
      </w:r>
      <w:proofErr w:type="spellStart"/>
      <w:r w:rsidR="00317564">
        <w:rPr>
          <w:rFonts w:cs="Times New Roman"/>
          <w:sz w:val="24"/>
          <w:szCs w:val="24"/>
        </w:rPr>
        <w:t>all female</w:t>
      </w:r>
      <w:proofErr w:type="spellEnd"/>
      <w:r w:rsidR="00317564">
        <w:rPr>
          <w:rFonts w:cs="Times New Roman"/>
          <w:sz w:val="24"/>
          <w:szCs w:val="24"/>
        </w:rPr>
        <w:t>” violence.  A</w:t>
      </w:r>
      <w:r>
        <w:rPr>
          <w:rFonts w:cs="Times New Roman"/>
          <w:sz w:val="24"/>
          <w:szCs w:val="24"/>
        </w:rPr>
        <w:t>mong the ethnic categories, only Asian characters are shown to be violent in less than a quarter of all violent scenes.</w:t>
      </w:r>
      <w:r w:rsidR="00317564">
        <w:rPr>
          <w:rFonts w:cs="Times New Roman"/>
          <w:sz w:val="24"/>
          <w:szCs w:val="24"/>
        </w:rPr>
        <w:t xml:space="preserve"> All other ethnicities – African American, Hispanic and White – are shown in almost all violent scenes (96%; 100% and 100%, respectively). Both in terms of gender and in terms of ethnicity, the show exhibits a balanced approach, with no statistically discernable bias against any gender or ethnic group.</w:t>
      </w:r>
    </w:p>
    <w:p w14:paraId="4A0CD78F" w14:textId="56FA033B" w:rsidR="00317564" w:rsidRDefault="00317564" w:rsidP="00317564">
      <w:pPr>
        <w:spacing w:line="480" w:lineRule="auto"/>
        <w:ind w:firstLine="720"/>
        <w:rPr>
          <w:rFonts w:cs="Times New Roman"/>
          <w:sz w:val="24"/>
          <w:szCs w:val="24"/>
        </w:rPr>
      </w:pPr>
      <w:r>
        <w:rPr>
          <w:rFonts w:cs="Times New Roman"/>
          <w:sz w:val="24"/>
          <w:szCs w:val="24"/>
        </w:rPr>
        <w:t>All four factors of Socio Ecological paradigm were found to have been used in the show to explain violent behavior of the characters. However, the factors were used to a different degree. Overall, the show took a rather socially conservative approach of placing the blame with the individual rather than the environment. The Individual factor was offered as the most popular explanation of violent behavior, followed by the Relationship / Community factors and, to a significantly lesser degree – the Societal factor (all differences statistically significant under the 95% confidence level).</w:t>
      </w:r>
    </w:p>
    <w:p w14:paraId="17B52065" w14:textId="34D327A9" w:rsidR="00C01818" w:rsidRDefault="00317564" w:rsidP="00C01818">
      <w:pPr>
        <w:spacing w:line="480" w:lineRule="auto"/>
        <w:rPr>
          <w:rFonts w:cs="Times New Roman"/>
          <w:sz w:val="24"/>
          <w:szCs w:val="24"/>
        </w:rPr>
      </w:pPr>
      <w:r>
        <w:rPr>
          <w:rFonts w:cs="Times New Roman"/>
          <w:sz w:val="24"/>
          <w:szCs w:val="24"/>
        </w:rPr>
        <w:tab/>
        <w:t>While this study contributes to our understanding how media cultivates our impression of ethnic subgroups, it is just one data point, involving one show. To get a comprehensive picture of media cultivation we need to systematically conduct research into various aspects of media portrayal of ethnic and other groups of people.</w:t>
      </w:r>
      <w:bookmarkStart w:id="0" w:name="_GoBack"/>
      <w:bookmarkEnd w:id="0"/>
      <w:r w:rsidR="00C01818">
        <w:rPr>
          <w:rFonts w:cs="Times New Roman"/>
          <w:sz w:val="24"/>
          <w:szCs w:val="24"/>
        </w:rPr>
        <w:br w:type="page"/>
      </w:r>
    </w:p>
    <w:p w14:paraId="4DB2CB4F" w14:textId="7CD3DB8B" w:rsidR="00C01818" w:rsidRPr="00C01818" w:rsidRDefault="00C01818" w:rsidP="00C01818">
      <w:pPr>
        <w:jc w:val="center"/>
        <w:rPr>
          <w:rFonts w:cs="Times New Roman"/>
          <w:b/>
          <w:sz w:val="24"/>
          <w:szCs w:val="24"/>
        </w:rPr>
      </w:pPr>
      <w:r w:rsidRPr="00C01818">
        <w:rPr>
          <w:rFonts w:cs="Times New Roman"/>
          <w:b/>
          <w:sz w:val="24"/>
          <w:szCs w:val="24"/>
        </w:rPr>
        <w:lastRenderedPageBreak/>
        <w:t>Works Cited</w:t>
      </w:r>
    </w:p>
    <w:p w14:paraId="52CF7BF9" w14:textId="77777777" w:rsidR="00C01818" w:rsidRDefault="00C01818" w:rsidP="00176A0C">
      <w:pPr>
        <w:rPr>
          <w:rFonts w:cs="Times New Roman"/>
          <w:sz w:val="24"/>
          <w:szCs w:val="24"/>
        </w:rPr>
      </w:pPr>
    </w:p>
    <w:p w14:paraId="3C1F07EE" w14:textId="3E814943" w:rsidR="0061009E" w:rsidRPr="00C01818" w:rsidRDefault="0061009E" w:rsidP="00C01818">
      <w:pPr>
        <w:spacing w:line="480" w:lineRule="auto"/>
        <w:rPr>
          <w:rFonts w:cs="Times New Roman"/>
          <w:sz w:val="24"/>
          <w:szCs w:val="24"/>
        </w:rPr>
      </w:pPr>
      <w:r w:rsidRPr="00C01818">
        <w:rPr>
          <w:rFonts w:cs="Times New Roman"/>
          <w:sz w:val="24"/>
          <w:szCs w:val="24"/>
        </w:rPr>
        <w:t xml:space="preserve">Gorelik, A. (2013). </w:t>
      </w:r>
      <w:r w:rsidRPr="00C01818">
        <w:rPr>
          <w:rFonts w:cs="Times New Roman"/>
          <w:i/>
          <w:sz w:val="24"/>
          <w:szCs w:val="24"/>
        </w:rPr>
        <w:t xml:space="preserve">Mass Self-Communication, </w:t>
      </w:r>
      <w:proofErr w:type="spellStart"/>
      <w:r w:rsidRPr="00C01818">
        <w:rPr>
          <w:rFonts w:cs="Times New Roman"/>
          <w:i/>
          <w:sz w:val="24"/>
          <w:szCs w:val="24"/>
        </w:rPr>
        <w:t>eSelf</w:t>
      </w:r>
      <w:proofErr w:type="spellEnd"/>
      <w:r w:rsidRPr="00C01818">
        <w:rPr>
          <w:rFonts w:cs="Times New Roman"/>
          <w:i/>
          <w:sz w:val="24"/>
          <w:szCs w:val="24"/>
        </w:rPr>
        <w:t xml:space="preserve"> and The Public Sphere: </w:t>
      </w:r>
      <w:r w:rsidRPr="00C01818">
        <w:rPr>
          <w:rFonts w:cs="Times New Roman"/>
          <w:i/>
          <w:sz w:val="24"/>
          <w:szCs w:val="24"/>
        </w:rPr>
        <w:br/>
        <w:t>Toward a framework of interdisciplinary discourse.</w:t>
      </w:r>
      <w:r w:rsidRPr="00C01818">
        <w:rPr>
          <w:rFonts w:cs="Times New Roman"/>
          <w:sz w:val="24"/>
          <w:szCs w:val="24"/>
        </w:rPr>
        <w:t xml:space="preserve"> Presented at Convergence Conference, Las Vegas, 2013.</w:t>
      </w:r>
    </w:p>
    <w:p w14:paraId="12D80E50" w14:textId="4E0094F4" w:rsidR="0061009E" w:rsidRPr="00C01818" w:rsidRDefault="0061009E" w:rsidP="00C01818">
      <w:pPr>
        <w:pStyle w:val="EndNoteBibliography"/>
        <w:spacing w:after="0" w:line="480" w:lineRule="auto"/>
        <w:ind w:left="720" w:hanging="720"/>
        <w:rPr>
          <w:noProof/>
          <w:sz w:val="24"/>
          <w:szCs w:val="24"/>
        </w:rPr>
      </w:pPr>
      <w:r w:rsidRPr="00C01818">
        <w:rPr>
          <w:rFonts w:cs="Times New Roman"/>
          <w:sz w:val="24"/>
          <w:szCs w:val="24"/>
        </w:rPr>
        <w:fldChar w:fldCharType="begin"/>
      </w:r>
      <w:r w:rsidRPr="00C01818">
        <w:rPr>
          <w:rFonts w:cs="Times New Roman"/>
          <w:sz w:val="24"/>
          <w:szCs w:val="24"/>
        </w:rPr>
        <w:instrText xml:space="preserve"> ADDIN EN.REFLIST </w:instrText>
      </w:r>
      <w:r w:rsidRPr="00C01818">
        <w:rPr>
          <w:rFonts w:cs="Times New Roman"/>
          <w:sz w:val="24"/>
          <w:szCs w:val="24"/>
        </w:rPr>
        <w:fldChar w:fldCharType="separate"/>
      </w:r>
      <w:r w:rsidRPr="00C01818">
        <w:rPr>
          <w:noProof/>
          <w:sz w:val="24"/>
          <w:szCs w:val="24"/>
        </w:rPr>
        <w:t xml:space="preserve">Downie, L., &amp; Schudson, M. (2012). The Reconstruction of American Journalism. </w:t>
      </w:r>
      <w:r w:rsidRPr="00C01818">
        <w:rPr>
          <w:i/>
          <w:noProof/>
          <w:sz w:val="24"/>
          <w:szCs w:val="24"/>
        </w:rPr>
        <w:t>Columbia Journalism Review</w:t>
      </w:r>
      <w:r w:rsidRPr="00C01818">
        <w:rPr>
          <w:noProof/>
          <w:sz w:val="24"/>
          <w:szCs w:val="24"/>
        </w:rPr>
        <w:t xml:space="preserve">. Retrieved from </w:t>
      </w:r>
      <w:hyperlink r:id="rId15" w:history="1">
        <w:r w:rsidRPr="00C01818">
          <w:rPr>
            <w:rStyle w:val="Hyperlink"/>
            <w:rFonts w:asciiTheme="minorHAnsi" w:hAnsiTheme="minorHAnsi"/>
            <w:noProof/>
            <w:sz w:val="24"/>
            <w:szCs w:val="24"/>
          </w:rPr>
          <w:t>http://www.cjr.org/reconstruction/the_reconstruction_of_american.php?page=all</w:t>
        </w:r>
      </w:hyperlink>
    </w:p>
    <w:p w14:paraId="44BCC7D5" w14:textId="41655012" w:rsidR="0061009E" w:rsidRPr="00C01818" w:rsidRDefault="0061009E" w:rsidP="00C01818">
      <w:pPr>
        <w:pStyle w:val="EndNoteBibliography"/>
        <w:spacing w:line="480" w:lineRule="auto"/>
        <w:ind w:left="720" w:hanging="720"/>
        <w:rPr>
          <w:noProof/>
          <w:sz w:val="24"/>
          <w:szCs w:val="24"/>
        </w:rPr>
      </w:pPr>
      <w:r w:rsidRPr="00C01818">
        <w:rPr>
          <w:noProof/>
          <w:sz w:val="24"/>
          <w:szCs w:val="24"/>
        </w:rPr>
        <w:t xml:space="preserve">Zoch, L. M., Collins, E. L., &amp; Gorelik, A. V. (2002). </w:t>
      </w:r>
      <w:r w:rsidRPr="00C01818">
        <w:rPr>
          <w:i/>
          <w:noProof/>
          <w:sz w:val="24"/>
          <w:szCs w:val="24"/>
        </w:rPr>
        <w:t>Newspapers, Multiple Media and Convergence: A Benchmark Study</w:t>
      </w:r>
      <w:r w:rsidRPr="00C01818">
        <w:rPr>
          <w:noProof/>
          <w:sz w:val="24"/>
          <w:szCs w:val="24"/>
        </w:rPr>
        <w:t xml:space="preserve">. Paper presented at the International Communication Association. </w:t>
      </w:r>
    </w:p>
    <w:p w14:paraId="77C250F2" w14:textId="2EB3DD57" w:rsidR="008A4D9E" w:rsidRPr="00260625" w:rsidRDefault="0061009E" w:rsidP="00C01818">
      <w:pPr>
        <w:spacing w:line="480" w:lineRule="auto"/>
        <w:rPr>
          <w:rFonts w:cs="Times New Roman"/>
          <w:sz w:val="24"/>
          <w:szCs w:val="24"/>
        </w:rPr>
      </w:pPr>
      <w:r w:rsidRPr="00C01818">
        <w:rPr>
          <w:rFonts w:cs="Times New Roman"/>
          <w:sz w:val="24"/>
          <w:szCs w:val="24"/>
        </w:rPr>
        <w:fldChar w:fldCharType="end"/>
      </w:r>
    </w:p>
    <w:sectPr w:rsidR="008A4D9E" w:rsidRPr="00260625" w:rsidSect="001319A3">
      <w:headerReference w:type="even" r:id="rId16"/>
      <w:headerReference w:type="default" r:id="rId17"/>
      <w:pgSz w:w="12240" w:h="15840"/>
      <w:pgMar w:top="1701" w:right="1440" w:bottom="1440" w:left="1440" w:header="851" w:footer="720" w:gutter="0"/>
      <w:cols w:space="720"/>
      <w:titlePg/>
      <w:docGrid w:linePitch="360"/>
      <w:printerSettings r:id="rId18"/>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endnote w:type="separator" w:id="-1">
    <w:p w14:paraId="38815A47" w14:textId="77777777" w:rsidR="006F34F7" w:rsidRDefault="006F34F7" w:rsidP="00623622">
      <w:pPr>
        <w:spacing w:after="0" w:line="240" w:lineRule="auto"/>
      </w:pPr>
      <w:r>
        <w:separator/>
      </w:r>
    </w:p>
  </w:endnote>
  <w:endnote w:type="continuationSeparator" w:id="0">
    <w:p w14:paraId="6F8E2A6E" w14:textId="77777777" w:rsidR="006F34F7" w:rsidRDefault="006F34F7" w:rsidP="006236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footnote w:type="separator" w:id="-1">
    <w:p w14:paraId="34E9B1C4" w14:textId="77777777" w:rsidR="006F34F7" w:rsidRDefault="006F34F7" w:rsidP="00623622">
      <w:pPr>
        <w:spacing w:after="0" w:line="240" w:lineRule="auto"/>
      </w:pPr>
      <w:r>
        <w:separator/>
      </w:r>
    </w:p>
  </w:footnote>
  <w:footnote w:type="continuationSeparator" w:id="0">
    <w:p w14:paraId="5DD39EE3" w14:textId="77777777" w:rsidR="006F34F7" w:rsidRDefault="006F34F7" w:rsidP="00623622">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63DB3B" w14:textId="77777777" w:rsidR="00A814F3" w:rsidRDefault="00A814F3" w:rsidP="00A814F3">
    <w:pPr>
      <w:pStyle w:val="Head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8068D82" w14:textId="77777777" w:rsidR="00A814F3" w:rsidRDefault="00A814F3" w:rsidP="009D02BF">
    <w:pPr>
      <w:pStyle w:val="Header"/>
      <w:ind w:right="360"/>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DE346F" w14:textId="77777777" w:rsidR="00A814F3" w:rsidRDefault="00A814F3" w:rsidP="00A814F3">
    <w:pPr>
      <w:pStyle w:val="Head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317564">
      <w:rPr>
        <w:rStyle w:val="PageNumber"/>
        <w:noProof/>
      </w:rPr>
      <w:t>19</w:t>
    </w:r>
    <w:r>
      <w:rPr>
        <w:rStyle w:val="PageNumber"/>
      </w:rPr>
      <w:fldChar w:fldCharType="end"/>
    </w:r>
  </w:p>
  <w:p w14:paraId="3371680B" w14:textId="30784223" w:rsidR="00A814F3" w:rsidRDefault="00A814F3" w:rsidP="009D02BF">
    <w:pPr>
      <w:pStyle w:val="Header"/>
      <w:ind w:right="360"/>
    </w:pPr>
    <w:r>
      <w:t>Application of Socio Ecological Paradigm…</w:t>
    </w:r>
    <w:r>
      <w:tab/>
    </w:r>
    <w:r>
      <w:tab/>
    </w:r>
  </w:p>
  <w:p w14:paraId="136E701E" w14:textId="77777777" w:rsidR="00A814F3" w:rsidRDefault="00A814F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docVars>
    <w:docVar w:name="EN.InstantFormat" w:val="&lt;ENInstantFormat&gt;&lt;Enabled&gt;1&lt;/Enabled&gt;&lt;ScanUnformatted&gt;1&lt;/ScanUnformatted&gt;&lt;ScanChanges&gt;1&lt;/ScanChanges&gt;&lt;Suspended&gt;0&lt;/Suspended&gt;&lt;/ENInstantFormat&gt;"/>
    <w:docVar w:name="EN.Layout" w:val="&lt;ENLayout&gt;&lt;Style&gt;APA 5th&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r5sr0p29ba2pwhefzt0xz90k5fexa05vt2sx&quot;&gt;Research Methods-Converted&lt;record-ids&gt;&lt;item&gt;1264&lt;/item&gt;&lt;item&gt;1284&lt;/item&gt;&lt;/record-ids&gt;&lt;/item&gt;&lt;/Libraries&gt;"/>
  </w:docVars>
  <w:rsids>
    <w:rsidRoot w:val="00623622"/>
    <w:rsid w:val="00091040"/>
    <w:rsid w:val="000C08C2"/>
    <w:rsid w:val="001319A3"/>
    <w:rsid w:val="00176A0C"/>
    <w:rsid w:val="001C4956"/>
    <w:rsid w:val="001E5AB4"/>
    <w:rsid w:val="00237525"/>
    <w:rsid w:val="00247452"/>
    <w:rsid w:val="00260625"/>
    <w:rsid w:val="002764FA"/>
    <w:rsid w:val="00280D0E"/>
    <w:rsid w:val="002C0A0F"/>
    <w:rsid w:val="002C3211"/>
    <w:rsid w:val="002F0EF0"/>
    <w:rsid w:val="00317564"/>
    <w:rsid w:val="00427EE5"/>
    <w:rsid w:val="00470212"/>
    <w:rsid w:val="0048424D"/>
    <w:rsid w:val="00505A63"/>
    <w:rsid w:val="005F4549"/>
    <w:rsid w:val="0061009E"/>
    <w:rsid w:val="00623622"/>
    <w:rsid w:val="0066561B"/>
    <w:rsid w:val="0068408E"/>
    <w:rsid w:val="006A527D"/>
    <w:rsid w:val="006F34F7"/>
    <w:rsid w:val="00731E2B"/>
    <w:rsid w:val="0078778E"/>
    <w:rsid w:val="008040BC"/>
    <w:rsid w:val="0088329B"/>
    <w:rsid w:val="008A4D9E"/>
    <w:rsid w:val="008B7F51"/>
    <w:rsid w:val="00936251"/>
    <w:rsid w:val="009A3546"/>
    <w:rsid w:val="009D02BF"/>
    <w:rsid w:val="00A07921"/>
    <w:rsid w:val="00A60BF1"/>
    <w:rsid w:val="00A814F3"/>
    <w:rsid w:val="00AE360D"/>
    <w:rsid w:val="00B4654D"/>
    <w:rsid w:val="00B82062"/>
    <w:rsid w:val="00BB4247"/>
    <w:rsid w:val="00C01818"/>
    <w:rsid w:val="00C2591A"/>
    <w:rsid w:val="00C448DB"/>
    <w:rsid w:val="00CD0354"/>
    <w:rsid w:val="00D00908"/>
    <w:rsid w:val="00D05DED"/>
    <w:rsid w:val="00D60C76"/>
    <w:rsid w:val="00D75C9D"/>
    <w:rsid w:val="00DE1DF6"/>
    <w:rsid w:val="00F12EC4"/>
    <w:rsid w:val="00F218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144EF1"/>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623622"/>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23622"/>
    <w:rPr>
      <w:color w:val="0000FF"/>
      <w:u w:val="single"/>
    </w:rPr>
  </w:style>
  <w:style w:type="table" w:customStyle="1" w:styleId="GridTable1Light-Accent11">
    <w:name w:val="Grid Table 1 Light - Accent 11"/>
    <w:basedOn w:val="TableNormal"/>
    <w:uiPriority w:val="46"/>
    <w:rsid w:val="00623622"/>
    <w:pPr>
      <w:spacing w:after="0" w:line="240" w:lineRule="auto"/>
    </w:pPr>
    <w:tblPr>
      <w:tblStyleRowBandSize w:val="1"/>
      <w:tblStyleColBandSize w:val="1"/>
      <w:tblInd w:w="0"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styleId="Header">
    <w:name w:val="header"/>
    <w:basedOn w:val="Normal"/>
    <w:link w:val="HeaderChar"/>
    <w:uiPriority w:val="99"/>
    <w:unhideWhenUsed/>
    <w:rsid w:val="00623622"/>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3622"/>
  </w:style>
  <w:style w:type="paragraph" w:styleId="Footer">
    <w:name w:val="footer"/>
    <w:basedOn w:val="Normal"/>
    <w:link w:val="FooterChar"/>
    <w:uiPriority w:val="99"/>
    <w:unhideWhenUsed/>
    <w:rsid w:val="00623622"/>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3622"/>
  </w:style>
  <w:style w:type="character" w:customStyle="1" w:styleId="dgc">
    <w:name w:val="_dgc"/>
    <w:basedOn w:val="DefaultParagraphFont"/>
    <w:rsid w:val="0088329B"/>
  </w:style>
  <w:style w:type="character" w:styleId="PageNumber">
    <w:name w:val="page number"/>
    <w:basedOn w:val="DefaultParagraphFont"/>
    <w:uiPriority w:val="99"/>
    <w:semiHidden/>
    <w:unhideWhenUsed/>
    <w:rsid w:val="009D02BF"/>
  </w:style>
  <w:style w:type="table" w:styleId="PlainTable1">
    <w:name w:val="Plain Table 1"/>
    <w:basedOn w:val="TableNormal"/>
    <w:uiPriority w:val="41"/>
    <w:rsid w:val="002764FA"/>
    <w:pPr>
      <w:spacing w:after="0"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EndNoteBibliographyTitle">
    <w:name w:val="EndNote Bibliography Title"/>
    <w:basedOn w:val="Normal"/>
    <w:rsid w:val="0061009E"/>
    <w:pPr>
      <w:spacing w:after="0"/>
      <w:jc w:val="center"/>
    </w:pPr>
    <w:rPr>
      <w:rFonts w:ascii="Calibri" w:hAnsi="Calibri"/>
    </w:rPr>
  </w:style>
  <w:style w:type="paragraph" w:customStyle="1" w:styleId="EndNoteBibliography">
    <w:name w:val="EndNote Bibliography"/>
    <w:basedOn w:val="Normal"/>
    <w:rsid w:val="0061009E"/>
    <w:pPr>
      <w:spacing w:line="240" w:lineRule="auto"/>
    </w:pPr>
    <w:rPr>
      <w:rFonts w:ascii="Calibri" w:hAnsi="Calibri"/>
    </w:rPr>
  </w:style>
  <w:style w:type="paragraph" w:styleId="Caption">
    <w:name w:val="caption"/>
    <w:basedOn w:val="Normal"/>
    <w:next w:val="Normal"/>
    <w:uiPriority w:val="35"/>
    <w:unhideWhenUsed/>
    <w:qFormat/>
    <w:rsid w:val="00C2591A"/>
    <w:pPr>
      <w:spacing w:line="240" w:lineRule="auto"/>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4730450">
      <w:bodyDiv w:val="1"/>
      <w:marLeft w:val="0"/>
      <w:marRight w:val="0"/>
      <w:marTop w:val="0"/>
      <w:marBottom w:val="0"/>
      <w:divBdr>
        <w:top w:val="none" w:sz="0" w:space="0" w:color="auto"/>
        <w:left w:val="none" w:sz="0" w:space="0" w:color="auto"/>
        <w:bottom w:val="none" w:sz="0" w:space="0" w:color="auto"/>
        <w:right w:val="none" w:sz="0" w:space="0" w:color="auto"/>
      </w:divBdr>
    </w:div>
    <w:div w:id="898050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9" Type="http://schemas.openxmlformats.org/officeDocument/2006/relationships/image" Target="media/image2.tiff"/><Relationship Id="rId20" Type="http://schemas.openxmlformats.org/officeDocument/2006/relationships/theme" Target="theme/theme1.xml"/><Relationship Id="rId10" Type="http://schemas.openxmlformats.org/officeDocument/2006/relationships/image" Target="media/image3.tiff"/><Relationship Id="rId11" Type="http://schemas.openxmlformats.org/officeDocument/2006/relationships/image" Target="media/image4.tiff"/><Relationship Id="rId12" Type="http://schemas.openxmlformats.org/officeDocument/2006/relationships/image" Target="media/image5.png"/><Relationship Id="rId13" Type="http://schemas.openxmlformats.org/officeDocument/2006/relationships/image" Target="media/image6.tiff"/><Relationship Id="rId14" Type="http://schemas.openxmlformats.org/officeDocument/2006/relationships/image" Target="media/image7.png"/><Relationship Id="rId15" Type="http://schemas.openxmlformats.org/officeDocument/2006/relationships/hyperlink" Target="http://www.cjr.org/reconstruction/the_reconstruction_of_american.php?page=all" TargetMode="External"/><Relationship Id="rId16" Type="http://schemas.openxmlformats.org/officeDocument/2006/relationships/header" Target="header1.xml"/><Relationship Id="rId17" Type="http://schemas.openxmlformats.org/officeDocument/2006/relationships/header" Target="header2.xml"/><Relationship Id="rId18" Type="http://schemas.openxmlformats.org/officeDocument/2006/relationships/printerSettings" Target="printerSettings/printerSettings1.bin"/><Relationship Id="rId19" Type="http://schemas.openxmlformats.org/officeDocument/2006/relationships/fontTable" Target="fontTable.xml"/><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4" Type="http://schemas.openxmlformats.org/officeDocument/2006/relationships/footnotes" Target="footnotes.xml"/><Relationship Id="rId5" Type="http://schemas.openxmlformats.org/officeDocument/2006/relationships/endnotes" Target="endnotes.xml"/><Relationship Id="rId6" Type="http://schemas.openxmlformats.org/officeDocument/2006/relationships/image" Target="media/image1.jpeg"/><Relationship Id="rId7" Type="http://schemas.openxmlformats.org/officeDocument/2006/relationships/hyperlink" Target="http://csmt.uchicago.edu/glossary2004/bodyembodiment.htm" TargetMode="External"/><Relationship Id="rId8" Type="http://schemas.openxmlformats.org/officeDocument/2006/relationships/hyperlink" Target="http://csmt.uchicago.edu/glossary2004/information.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20</Pages>
  <Words>4047</Words>
  <Characters>23070</Characters>
  <Application>Microsoft Macintosh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Tommie</dc:creator>
  <cp:lastModifiedBy>Alex Gorelik</cp:lastModifiedBy>
  <cp:revision>6</cp:revision>
  <dcterms:created xsi:type="dcterms:W3CDTF">2017-11-15T14:25:00Z</dcterms:created>
  <dcterms:modified xsi:type="dcterms:W3CDTF">2017-11-15T19:32:00Z</dcterms:modified>
</cp:coreProperties>
</file>